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07E1F" w14:textId="77777777" w:rsidR="0099206E" w:rsidRPr="00681406" w:rsidRDefault="00B7213D" w:rsidP="00EC10E6">
      <w:pPr>
        <w:pStyle w:val="Header"/>
        <w:tabs>
          <w:tab w:val="right" w:pos="9900"/>
          <w:tab w:val="right" w:pos="10206"/>
        </w:tabs>
        <w:jc w:val="both"/>
        <w:rPr>
          <w:rFonts w:cs="Arial"/>
          <w:i/>
          <w:sz w:val="24"/>
        </w:rPr>
      </w:pPr>
      <w:r w:rsidRPr="00681406">
        <w:rPr>
          <w:rFonts w:cs="Arial"/>
          <w:sz w:val="24"/>
        </w:rPr>
        <w:t xml:space="preserve">3GPP </w:t>
      </w:r>
      <w:r w:rsidR="0099206E" w:rsidRPr="00681406">
        <w:rPr>
          <w:rFonts w:cs="Arial"/>
          <w:sz w:val="24"/>
        </w:rPr>
        <w:t xml:space="preserve">TSG-RAN WG4 </w:t>
      </w:r>
      <w:r w:rsidRPr="00681406">
        <w:rPr>
          <w:rFonts w:cs="Arial"/>
          <w:sz w:val="24"/>
        </w:rPr>
        <w:t>M</w:t>
      </w:r>
      <w:r w:rsidR="0099206E" w:rsidRPr="00681406">
        <w:rPr>
          <w:rFonts w:cs="Arial"/>
          <w:sz w:val="24"/>
        </w:rPr>
        <w:t>eeting #</w:t>
      </w:r>
      <w:r w:rsidR="00ED2787" w:rsidRPr="00681406">
        <w:rPr>
          <w:rFonts w:cs="Arial"/>
          <w:sz w:val="24"/>
        </w:rPr>
        <w:t>7</w:t>
      </w:r>
      <w:r w:rsidR="00D06915">
        <w:rPr>
          <w:rFonts w:cs="Arial"/>
          <w:sz w:val="24"/>
        </w:rPr>
        <w:t>8</w:t>
      </w:r>
      <w:r w:rsidR="0099206E" w:rsidRPr="00681406">
        <w:rPr>
          <w:rFonts w:cs="Arial"/>
          <w:i/>
          <w:sz w:val="24"/>
        </w:rPr>
        <w:tab/>
      </w:r>
      <w:r w:rsidR="00C62060" w:rsidRPr="00681406">
        <w:rPr>
          <w:rFonts w:cs="Arial"/>
          <w:iCs/>
          <w:sz w:val="24"/>
        </w:rPr>
        <w:t>R4-1</w:t>
      </w:r>
      <w:r w:rsidR="00D06915">
        <w:rPr>
          <w:rFonts w:cs="Arial"/>
          <w:iCs/>
          <w:sz w:val="24"/>
        </w:rPr>
        <w:t>1065</w:t>
      </w:r>
    </w:p>
    <w:p w14:paraId="0A0355F7" w14:textId="77777777" w:rsidR="005975AD" w:rsidRPr="005975AD" w:rsidRDefault="00D06915" w:rsidP="005975AD">
      <w:pPr>
        <w:pStyle w:val="Header"/>
        <w:tabs>
          <w:tab w:val="right" w:pos="9781"/>
          <w:tab w:val="right" w:pos="13323"/>
        </w:tabs>
        <w:outlineLvl w:val="0"/>
        <w:rPr>
          <w:rFonts w:eastAsia="SimSun"/>
          <w:sz w:val="24"/>
          <w:szCs w:val="24"/>
          <w:lang w:eastAsia="zh-CN"/>
        </w:rPr>
      </w:pPr>
      <w:r w:rsidRPr="00D06915">
        <w:rPr>
          <w:rFonts w:eastAsia="SimSun"/>
          <w:sz w:val="24"/>
          <w:szCs w:val="24"/>
          <w:lang w:eastAsia="zh-CN"/>
        </w:rPr>
        <w:t>St. Julian’s, Malta, 15 – 19 February, 2016</w:t>
      </w:r>
    </w:p>
    <w:p w14:paraId="3D058B05" w14:textId="77777777" w:rsidR="0099206E" w:rsidRPr="00681406" w:rsidRDefault="0099206E" w:rsidP="00EC10E6">
      <w:pPr>
        <w:spacing w:after="120"/>
        <w:ind w:left="1985" w:hanging="1985"/>
        <w:rPr>
          <w:rFonts w:ascii="Arial" w:hAnsi="Arial" w:cs="Arial"/>
          <w:b/>
          <w:lang w:val="en-US"/>
        </w:rPr>
      </w:pPr>
    </w:p>
    <w:p w14:paraId="18B311B1" w14:textId="77777777" w:rsidR="0083760A" w:rsidRDefault="0099206E" w:rsidP="00EC10E6">
      <w:pPr>
        <w:spacing w:after="120"/>
        <w:ind w:left="1985" w:hanging="1985"/>
        <w:rPr>
          <w:rFonts w:ascii="Arial" w:hAnsi="Arial" w:cs="Arial"/>
          <w:lang w:val="en-US"/>
        </w:rPr>
      </w:pPr>
      <w:r w:rsidRPr="00681406">
        <w:rPr>
          <w:rFonts w:ascii="Arial" w:hAnsi="Arial" w:cs="Arial"/>
          <w:b/>
          <w:lang w:val="en-US"/>
        </w:rPr>
        <w:t>Source:</w:t>
      </w:r>
      <w:r w:rsidRPr="00681406">
        <w:rPr>
          <w:rFonts w:ascii="Arial" w:hAnsi="Arial" w:cs="Arial"/>
          <w:b/>
          <w:lang w:val="en-US"/>
        </w:rPr>
        <w:tab/>
      </w:r>
      <w:r w:rsidR="00D06915" w:rsidRPr="00D06915">
        <w:rPr>
          <w:rFonts w:ascii="Arial" w:hAnsi="Arial" w:cs="Arial"/>
          <w:lang w:val="en-US"/>
        </w:rPr>
        <w:t>Nokia Networks, Alcatel-Lucent, Alcatel-Lucent Shanghai Bell</w:t>
      </w:r>
    </w:p>
    <w:p w14:paraId="28BA62BB" w14:textId="77777777" w:rsidR="00CB5F25" w:rsidRPr="00D06915" w:rsidRDefault="0099206E" w:rsidP="00EC10E6">
      <w:pPr>
        <w:spacing w:after="120"/>
        <w:ind w:left="1985" w:hanging="1985"/>
        <w:rPr>
          <w:rFonts w:ascii="Arial" w:hAnsi="Arial" w:cs="Arial"/>
          <w:lang w:val="en-US"/>
        </w:rPr>
      </w:pPr>
      <w:r w:rsidRPr="00681406">
        <w:rPr>
          <w:rFonts w:ascii="Arial" w:hAnsi="Arial" w:cs="Arial"/>
          <w:b/>
          <w:lang w:val="en-US"/>
        </w:rPr>
        <w:t>Title:</w:t>
      </w:r>
      <w:r w:rsidRPr="00681406">
        <w:rPr>
          <w:rFonts w:ascii="Arial" w:hAnsi="Arial" w:cs="Arial"/>
          <w:b/>
          <w:lang w:val="en-US"/>
        </w:rPr>
        <w:tab/>
      </w:r>
      <w:r w:rsidR="00D06915" w:rsidRPr="00D06915">
        <w:rPr>
          <w:rFonts w:ascii="Arial" w:hAnsi="Arial" w:cs="Arial"/>
          <w:lang w:val="en-US"/>
        </w:rPr>
        <w:t>Cat-M PUSCH performance considerations</w:t>
      </w:r>
      <w:r w:rsidR="00221779" w:rsidRPr="00D06915">
        <w:rPr>
          <w:rFonts w:ascii="Arial" w:hAnsi="Arial" w:cs="Arial"/>
          <w:lang w:val="en-US"/>
        </w:rPr>
        <w:t xml:space="preserve"> </w:t>
      </w:r>
    </w:p>
    <w:p w14:paraId="116A78F4" w14:textId="77777777" w:rsidR="0099206E" w:rsidRPr="00681406" w:rsidRDefault="0099206E" w:rsidP="00EC10E6">
      <w:pPr>
        <w:spacing w:after="120"/>
        <w:ind w:left="1985" w:hanging="1985"/>
        <w:rPr>
          <w:rFonts w:ascii="Arial" w:hAnsi="Arial" w:cs="Arial"/>
          <w:bCs/>
          <w:lang w:val="en-US"/>
        </w:rPr>
      </w:pPr>
      <w:r w:rsidRPr="00681406">
        <w:rPr>
          <w:rFonts w:ascii="Arial" w:hAnsi="Arial" w:cs="Arial"/>
          <w:b/>
          <w:lang w:val="en-US"/>
        </w:rPr>
        <w:t>Agenda item:</w:t>
      </w:r>
      <w:r w:rsidRPr="00681406">
        <w:rPr>
          <w:rFonts w:ascii="Arial" w:hAnsi="Arial" w:cs="Arial"/>
          <w:b/>
          <w:lang w:val="en-US"/>
        </w:rPr>
        <w:tab/>
      </w:r>
      <w:r w:rsidR="00D06915">
        <w:rPr>
          <w:rFonts w:ascii="Arial" w:hAnsi="Arial" w:cs="Arial"/>
          <w:lang w:val="en-US"/>
        </w:rPr>
        <w:t>6.7.6</w:t>
      </w:r>
    </w:p>
    <w:p w14:paraId="3CAED406" w14:textId="77777777" w:rsidR="0099206E" w:rsidRPr="00681406" w:rsidRDefault="0099206E" w:rsidP="00EC10E6">
      <w:pPr>
        <w:spacing w:after="120"/>
        <w:ind w:left="1985" w:hanging="1985"/>
        <w:rPr>
          <w:rFonts w:ascii="Arial" w:hAnsi="Arial" w:cs="Arial"/>
          <w:bCs/>
          <w:lang w:val="en-US"/>
        </w:rPr>
      </w:pPr>
      <w:r w:rsidRPr="00681406">
        <w:rPr>
          <w:rFonts w:ascii="Arial" w:hAnsi="Arial" w:cs="Arial"/>
          <w:b/>
          <w:lang w:val="en-US"/>
        </w:rPr>
        <w:t>Document for:</w:t>
      </w:r>
      <w:r w:rsidRPr="00681406">
        <w:rPr>
          <w:rFonts w:ascii="Arial" w:hAnsi="Arial" w:cs="Arial"/>
          <w:b/>
          <w:lang w:val="en-US"/>
        </w:rPr>
        <w:tab/>
      </w:r>
      <w:r w:rsidR="00CB5F25">
        <w:rPr>
          <w:rFonts w:ascii="Arial" w:hAnsi="Arial" w:cs="Arial"/>
          <w:bCs/>
          <w:lang w:val="en-US"/>
        </w:rPr>
        <w:t>Discussion</w:t>
      </w:r>
    </w:p>
    <w:p w14:paraId="1A08CA8A" w14:textId="77777777" w:rsidR="00051024" w:rsidRDefault="00051024" w:rsidP="00EC10E6">
      <w:pPr>
        <w:rPr>
          <w:kern w:val="2"/>
          <w:lang w:val="en-US"/>
        </w:rPr>
      </w:pPr>
    </w:p>
    <w:p w14:paraId="5E4EDA3C" w14:textId="77777777" w:rsidR="00337E10" w:rsidRDefault="00337E10" w:rsidP="00EC10E6">
      <w:pPr>
        <w:pStyle w:val="Heading3"/>
        <w:jc w:val="both"/>
        <w:rPr>
          <w:kern w:val="2"/>
          <w:lang w:val="en-US"/>
        </w:rPr>
      </w:pPr>
      <w:r w:rsidRPr="00681406">
        <w:rPr>
          <w:kern w:val="2"/>
          <w:lang w:val="en-US"/>
        </w:rPr>
        <w:t>1</w:t>
      </w:r>
      <w:r w:rsidRPr="00681406">
        <w:rPr>
          <w:kern w:val="2"/>
          <w:lang w:val="en-US"/>
        </w:rPr>
        <w:tab/>
        <w:t>Introduction</w:t>
      </w:r>
    </w:p>
    <w:p w14:paraId="1217224A" w14:textId="77777777" w:rsidR="009F7603" w:rsidRDefault="001F5EDF" w:rsidP="003D4D57">
      <w:pPr>
        <w:rPr>
          <w:lang w:val="en-US"/>
        </w:rPr>
      </w:pPr>
      <w:r>
        <w:rPr>
          <w:lang w:val="en-US"/>
        </w:rPr>
        <w:t xml:space="preserve">As major portions of Rel-13 eMTC core requirements have been specified in RAN4, specification on demodulation performance for eMTC shall be considered based on WID.  </w:t>
      </w:r>
      <w:r w:rsidR="002559EC">
        <w:rPr>
          <w:lang w:val="en-US"/>
        </w:rPr>
        <w:t xml:space="preserve">This paper </w:t>
      </w:r>
      <w:r>
        <w:rPr>
          <w:lang w:val="en-US"/>
        </w:rPr>
        <w:t>addresses</w:t>
      </w:r>
      <w:r w:rsidR="002559EC">
        <w:rPr>
          <w:lang w:val="en-US"/>
        </w:rPr>
        <w:t xml:space="preserve"> potential specification impact </w:t>
      </w:r>
      <w:r>
        <w:rPr>
          <w:lang w:val="en-US"/>
        </w:rPr>
        <w:t>on</w:t>
      </w:r>
      <w:r w:rsidR="002559EC">
        <w:rPr>
          <w:lang w:val="en-US"/>
        </w:rPr>
        <w:t xml:space="preserve"> PUSCH demodulation performance </w:t>
      </w:r>
      <w:r>
        <w:rPr>
          <w:lang w:val="en-US"/>
        </w:rPr>
        <w:t xml:space="preserve">of </w:t>
      </w:r>
      <w:r w:rsidR="002559EC">
        <w:rPr>
          <w:lang w:val="en-US"/>
        </w:rPr>
        <w:t>Cat-M UE.</w:t>
      </w:r>
    </w:p>
    <w:p w14:paraId="1C8B3957" w14:textId="77777777" w:rsidR="00D06915" w:rsidRDefault="00877565" w:rsidP="00D37C65">
      <w:pPr>
        <w:rPr>
          <w:lang w:val="en-US"/>
        </w:rPr>
      </w:pPr>
      <w:r>
        <w:rPr>
          <w:lang w:val="en-US"/>
        </w:rPr>
        <w:t>Coverage enhancement is an im</w:t>
      </w:r>
      <w:r w:rsidR="001F5EDF">
        <w:rPr>
          <w:lang w:val="en-US"/>
        </w:rPr>
        <w:t>portant feature for Rel-13 eMTC, as specified in RAN1 [1].</w:t>
      </w:r>
      <w:r>
        <w:rPr>
          <w:lang w:val="en-US"/>
        </w:rPr>
        <w:t xml:space="preserve">  For coverage enhancement support, it is proposed to provide up to 15dB enhancement from Cat-1 UE.  It is also agreed that there is no BS RF impact for Rel-13 eMTC [</w:t>
      </w:r>
      <w:r w:rsidR="00A67876">
        <w:rPr>
          <w:lang w:val="en-US"/>
        </w:rPr>
        <w:t>2</w:t>
      </w:r>
      <w:r>
        <w:rPr>
          <w:lang w:val="en-US"/>
        </w:rPr>
        <w:t xml:space="preserve">], indicating legacy </w:t>
      </w:r>
      <w:r w:rsidR="00D37C65">
        <w:rPr>
          <w:lang w:val="en-US"/>
        </w:rPr>
        <w:t xml:space="preserve">BS </w:t>
      </w:r>
      <w:r>
        <w:rPr>
          <w:lang w:val="en-US"/>
        </w:rPr>
        <w:t xml:space="preserve">REFSENS requirements and other BS requirements shall be applied </w:t>
      </w:r>
      <w:r w:rsidR="00D37C65">
        <w:rPr>
          <w:lang w:val="en-US"/>
        </w:rPr>
        <w:t xml:space="preserve">for </w:t>
      </w:r>
      <w:r>
        <w:rPr>
          <w:lang w:val="en-US"/>
        </w:rPr>
        <w:t xml:space="preserve">Cat-M in uplink.  </w:t>
      </w:r>
      <w:r w:rsidR="00D37C65">
        <w:rPr>
          <w:lang w:val="en-US"/>
        </w:rPr>
        <w:t>In order to support coverage enhancement, Cat-M uplink performance shall be verified with demodulation performance requirements.</w:t>
      </w:r>
    </w:p>
    <w:p w14:paraId="24238AE2" w14:textId="77777777" w:rsidR="00877565" w:rsidRDefault="00877565" w:rsidP="003D4D57">
      <w:pPr>
        <w:rPr>
          <w:lang w:val="en-US"/>
        </w:rPr>
      </w:pPr>
      <w:r>
        <w:rPr>
          <w:lang w:val="en-US"/>
        </w:rPr>
        <w:t xml:space="preserve">This paper provides discussions on PUSCH performance considerations to support Rel-13 eMTC.  Cat-M UE PUSCH performance requirements are discussed with simulation assumption to study </w:t>
      </w:r>
    </w:p>
    <w:p w14:paraId="0293D67F" w14:textId="77777777" w:rsidR="00877565" w:rsidRDefault="00877565" w:rsidP="003D4D57">
      <w:pPr>
        <w:rPr>
          <w:lang w:val="en-US"/>
        </w:rPr>
      </w:pPr>
    </w:p>
    <w:p w14:paraId="7C988A2B" w14:textId="77777777" w:rsidR="002559EC" w:rsidRDefault="002559EC" w:rsidP="002559EC">
      <w:pPr>
        <w:pStyle w:val="Heading3"/>
        <w:jc w:val="both"/>
        <w:rPr>
          <w:kern w:val="2"/>
          <w:lang w:val="en-US"/>
        </w:rPr>
      </w:pPr>
      <w:r>
        <w:rPr>
          <w:kern w:val="2"/>
          <w:lang w:val="en-US"/>
        </w:rPr>
        <w:t>2</w:t>
      </w:r>
      <w:r w:rsidRPr="00681406">
        <w:rPr>
          <w:kern w:val="2"/>
          <w:lang w:val="en-US"/>
        </w:rPr>
        <w:tab/>
      </w:r>
      <w:r>
        <w:rPr>
          <w:kern w:val="2"/>
          <w:lang w:val="en-US"/>
        </w:rPr>
        <w:t>Coverage enhancement support</w:t>
      </w:r>
    </w:p>
    <w:p w14:paraId="02F99122" w14:textId="77777777" w:rsidR="00A67876" w:rsidRDefault="002559EC" w:rsidP="00A67876">
      <w:pPr>
        <w:rPr>
          <w:lang w:val="en-US"/>
        </w:rPr>
      </w:pPr>
      <w:r w:rsidRPr="002559EC">
        <w:rPr>
          <w:lang w:val="en-US"/>
        </w:rPr>
        <w:t xml:space="preserve">An important feature for the Rel-13 eMTC is the introduction of coverage enhancement mode for both UL and DL.  The </w:t>
      </w:r>
      <w:r w:rsidR="00A67876">
        <w:rPr>
          <w:lang w:val="en-US"/>
        </w:rPr>
        <w:t xml:space="preserve">general coverage enhancement target, as discussed in RAN1, is </w:t>
      </w:r>
      <w:r w:rsidRPr="002559EC">
        <w:rPr>
          <w:lang w:val="en-US"/>
        </w:rPr>
        <w:t xml:space="preserve">155.7dB MCL for </w:t>
      </w:r>
      <w:r w:rsidR="00A67876">
        <w:rPr>
          <w:lang w:val="en-US"/>
        </w:rPr>
        <w:t>both FDD and TDD.  This target is 15dB enhancement from LTE Cat-1 UE.  This target is assuming that the maximum UE transmission power is 23dBm and 20dBm, which is a new UE power class, recently agreed in RAN4 for Rel-13 eMTC.</w:t>
      </w:r>
    </w:p>
    <w:p w14:paraId="3B4172FC" w14:textId="77777777" w:rsidR="002559EC" w:rsidRDefault="00A67876" w:rsidP="002559EC">
      <w:pPr>
        <w:rPr>
          <w:lang w:val="en-US"/>
        </w:rPr>
      </w:pPr>
      <w:r>
        <w:rPr>
          <w:lang w:val="en-US"/>
        </w:rPr>
        <w:t xml:space="preserve">The key technical enhancement to support up to 15dB enhancement is the application of </w:t>
      </w:r>
      <w:r w:rsidR="00616961">
        <w:rPr>
          <w:lang w:val="en-US"/>
        </w:rPr>
        <w:t>sub-frame</w:t>
      </w:r>
      <w:r>
        <w:rPr>
          <w:lang w:val="en-US"/>
        </w:rPr>
        <w:t xml:space="preserve"> repetition.  For PUSCH, up to 2048 repetition levels can be applied to reach the target CE level.  Based on [3], the </w:t>
      </w:r>
      <w:r w:rsidR="001F43EC">
        <w:rPr>
          <w:lang w:val="en-US"/>
        </w:rPr>
        <w:t xml:space="preserve">maximum </w:t>
      </w:r>
      <w:r>
        <w:rPr>
          <w:lang w:val="en-US"/>
        </w:rPr>
        <w:t xml:space="preserve">repetition levels of PUSCH of CE Mode-A and CE Mode-B can be summarized in </w:t>
      </w:r>
      <w:r w:rsidR="007B6F2B">
        <w:rPr>
          <w:lang w:val="en-US"/>
        </w:rPr>
        <w:fldChar w:fldCharType="begin"/>
      </w:r>
      <w:r>
        <w:rPr>
          <w:lang w:val="en-US"/>
        </w:rPr>
        <w:instrText xml:space="preserve"> REF _Ref442542600 \h </w:instrText>
      </w:r>
      <w:r w:rsidR="007B6F2B">
        <w:rPr>
          <w:lang w:val="en-US"/>
        </w:rPr>
      </w:r>
      <w:r w:rsidR="007B6F2B">
        <w:rPr>
          <w:lang w:val="en-US"/>
        </w:rPr>
        <w:fldChar w:fldCharType="separate"/>
      </w:r>
      <w:r>
        <w:t xml:space="preserve">Table </w:t>
      </w:r>
      <w:r>
        <w:rPr>
          <w:noProof/>
        </w:rPr>
        <w:t>1</w:t>
      </w:r>
      <w:r w:rsidR="007B6F2B">
        <w:rPr>
          <w:lang w:val="en-US"/>
        </w:rPr>
        <w:fldChar w:fldCharType="end"/>
      </w:r>
      <w:r>
        <w:rPr>
          <w:lang w:val="en-US"/>
        </w:rPr>
        <w:t>.</w:t>
      </w:r>
    </w:p>
    <w:p w14:paraId="58E4F8C7" w14:textId="77777777" w:rsidR="00A67876" w:rsidRDefault="00A67876" w:rsidP="00A67876">
      <w:pPr>
        <w:pStyle w:val="Caption"/>
        <w:keepNext/>
        <w:jc w:val="center"/>
      </w:pPr>
      <w:bookmarkStart w:id="0" w:name="_Ref442542600"/>
      <w:r>
        <w:t xml:space="preserve">Table </w:t>
      </w:r>
      <w:r w:rsidR="007B6F2B">
        <w:fldChar w:fldCharType="begin"/>
      </w:r>
      <w:r>
        <w:instrText xml:space="preserve"> SEQ Table \* ARABIC </w:instrText>
      </w:r>
      <w:r w:rsidR="007B6F2B">
        <w:fldChar w:fldCharType="separate"/>
      </w:r>
      <w:r w:rsidR="005D10B1">
        <w:rPr>
          <w:noProof/>
        </w:rPr>
        <w:t>1</w:t>
      </w:r>
      <w:r w:rsidR="007B6F2B">
        <w:fldChar w:fldCharType="end"/>
      </w:r>
      <w:bookmarkEnd w:id="0"/>
      <w:r>
        <w:t xml:space="preserve">    Repetition levels for PUSCH of CE Mode-A and CE Mode-B</w:t>
      </w:r>
    </w:p>
    <w:tbl>
      <w:tblPr>
        <w:tblStyle w:val="TableGrid"/>
        <w:tblW w:w="0" w:type="auto"/>
        <w:jc w:val="center"/>
        <w:tblLook w:val="04A0" w:firstRow="1" w:lastRow="0" w:firstColumn="1" w:lastColumn="0" w:noHBand="0" w:noVBand="1"/>
      </w:tblPr>
      <w:tblGrid>
        <w:gridCol w:w="1129"/>
        <w:gridCol w:w="3686"/>
        <w:gridCol w:w="2410"/>
      </w:tblGrid>
      <w:tr w:rsidR="000E4621" w14:paraId="27284CD2" w14:textId="77777777" w:rsidTr="000E4621">
        <w:trPr>
          <w:jc w:val="center"/>
        </w:trPr>
        <w:tc>
          <w:tcPr>
            <w:tcW w:w="1129" w:type="dxa"/>
          </w:tcPr>
          <w:p w14:paraId="6328C2DB" w14:textId="77777777" w:rsidR="000E4621" w:rsidRDefault="000E4621" w:rsidP="000E4621">
            <w:pPr>
              <w:jc w:val="center"/>
              <w:rPr>
                <w:lang w:val="en-US"/>
              </w:rPr>
            </w:pPr>
            <w:r>
              <w:rPr>
                <w:lang w:val="en-US"/>
              </w:rPr>
              <w:t>CE Mode</w:t>
            </w:r>
          </w:p>
        </w:tc>
        <w:tc>
          <w:tcPr>
            <w:tcW w:w="3686" w:type="dxa"/>
          </w:tcPr>
          <w:p w14:paraId="2DC84039" w14:textId="77777777" w:rsidR="000E4621" w:rsidRDefault="001F43EC" w:rsidP="000E4621">
            <w:pPr>
              <w:jc w:val="center"/>
              <w:rPr>
                <w:lang w:val="en-US"/>
              </w:rPr>
            </w:pPr>
            <w:r>
              <w:rPr>
                <w:lang w:val="en-US"/>
              </w:rPr>
              <w:t xml:space="preserve">Maximum </w:t>
            </w:r>
            <w:r w:rsidR="000E4621">
              <w:rPr>
                <w:lang w:val="en-US"/>
              </w:rPr>
              <w:t>Repetition numbers</w:t>
            </w:r>
          </w:p>
        </w:tc>
        <w:tc>
          <w:tcPr>
            <w:tcW w:w="2410" w:type="dxa"/>
          </w:tcPr>
          <w:p w14:paraId="76549D6D" w14:textId="77777777" w:rsidR="000E4621" w:rsidRDefault="000E4621" w:rsidP="000E4621">
            <w:pPr>
              <w:jc w:val="center"/>
              <w:rPr>
                <w:lang w:val="en-US"/>
              </w:rPr>
            </w:pPr>
            <w:r>
              <w:rPr>
                <w:lang w:val="en-US"/>
              </w:rPr>
              <w:t xml:space="preserve">Default </w:t>
            </w:r>
            <w:r w:rsidR="001F43EC">
              <w:rPr>
                <w:lang w:val="en-US"/>
              </w:rPr>
              <w:t xml:space="preserve">max </w:t>
            </w:r>
            <w:r>
              <w:rPr>
                <w:lang w:val="en-US"/>
              </w:rPr>
              <w:t>repetition number</w:t>
            </w:r>
          </w:p>
        </w:tc>
      </w:tr>
      <w:tr w:rsidR="000E4621" w14:paraId="1B1096B5" w14:textId="77777777" w:rsidTr="000E4621">
        <w:trPr>
          <w:jc w:val="center"/>
        </w:trPr>
        <w:tc>
          <w:tcPr>
            <w:tcW w:w="1129" w:type="dxa"/>
          </w:tcPr>
          <w:p w14:paraId="5017CF42" w14:textId="77777777" w:rsidR="000E4621" w:rsidRDefault="000E4621" w:rsidP="000E4621">
            <w:pPr>
              <w:jc w:val="center"/>
              <w:rPr>
                <w:lang w:val="en-US"/>
              </w:rPr>
            </w:pPr>
            <w:r>
              <w:rPr>
                <w:lang w:val="en-US"/>
              </w:rPr>
              <w:t>Mode-A</w:t>
            </w:r>
          </w:p>
        </w:tc>
        <w:tc>
          <w:tcPr>
            <w:tcW w:w="3686" w:type="dxa"/>
          </w:tcPr>
          <w:p w14:paraId="3C76EEF1" w14:textId="77777777" w:rsidR="000E4621" w:rsidRDefault="000E4621" w:rsidP="000E4621">
            <w:pPr>
              <w:jc w:val="center"/>
              <w:rPr>
                <w:lang w:val="en-US"/>
              </w:rPr>
            </w:pPr>
            <w:r>
              <w:rPr>
                <w:lang w:val="en-US"/>
              </w:rPr>
              <w:t>8, 16, 32</w:t>
            </w:r>
          </w:p>
        </w:tc>
        <w:tc>
          <w:tcPr>
            <w:tcW w:w="2410" w:type="dxa"/>
          </w:tcPr>
          <w:p w14:paraId="39B976D5" w14:textId="77777777" w:rsidR="000E4621" w:rsidRDefault="000E4621" w:rsidP="000E4621">
            <w:pPr>
              <w:jc w:val="center"/>
              <w:rPr>
                <w:lang w:val="en-US"/>
              </w:rPr>
            </w:pPr>
            <w:r>
              <w:rPr>
                <w:lang w:val="en-US"/>
              </w:rPr>
              <w:t>8</w:t>
            </w:r>
          </w:p>
        </w:tc>
      </w:tr>
      <w:tr w:rsidR="000E4621" w14:paraId="5AA898CB" w14:textId="77777777" w:rsidTr="000E4621">
        <w:trPr>
          <w:jc w:val="center"/>
        </w:trPr>
        <w:tc>
          <w:tcPr>
            <w:tcW w:w="1129" w:type="dxa"/>
          </w:tcPr>
          <w:p w14:paraId="6672629C" w14:textId="77777777" w:rsidR="000E4621" w:rsidRDefault="000E4621" w:rsidP="000E4621">
            <w:pPr>
              <w:jc w:val="center"/>
              <w:rPr>
                <w:lang w:val="en-US"/>
              </w:rPr>
            </w:pPr>
            <w:r>
              <w:rPr>
                <w:lang w:val="en-US"/>
              </w:rPr>
              <w:t>Mode-B</w:t>
            </w:r>
          </w:p>
        </w:tc>
        <w:tc>
          <w:tcPr>
            <w:tcW w:w="3686" w:type="dxa"/>
          </w:tcPr>
          <w:p w14:paraId="4D3DF81A" w14:textId="77777777" w:rsidR="000E4621" w:rsidRDefault="000E4621" w:rsidP="000E4621">
            <w:pPr>
              <w:jc w:val="center"/>
              <w:rPr>
                <w:lang w:val="en-US"/>
              </w:rPr>
            </w:pPr>
            <w:r>
              <w:rPr>
                <w:lang w:val="en-US"/>
              </w:rPr>
              <w:t>192, 256, 384, 512, 768, 1024, 1536, 2048</w:t>
            </w:r>
          </w:p>
        </w:tc>
        <w:tc>
          <w:tcPr>
            <w:tcW w:w="2410" w:type="dxa"/>
          </w:tcPr>
          <w:p w14:paraId="5D63D9D5" w14:textId="77777777" w:rsidR="000E4621" w:rsidRDefault="000E4621" w:rsidP="000E4621">
            <w:pPr>
              <w:jc w:val="center"/>
              <w:rPr>
                <w:lang w:val="en-US"/>
              </w:rPr>
            </w:pPr>
            <w:r>
              <w:rPr>
                <w:lang w:val="en-US"/>
              </w:rPr>
              <w:t>512</w:t>
            </w:r>
          </w:p>
        </w:tc>
      </w:tr>
    </w:tbl>
    <w:p w14:paraId="10FA8A7A" w14:textId="77777777" w:rsidR="00087645" w:rsidRDefault="00087645" w:rsidP="003D4D57">
      <w:pPr>
        <w:rPr>
          <w:lang w:val="en-US"/>
        </w:rPr>
      </w:pPr>
    </w:p>
    <w:p w14:paraId="769F1EEB" w14:textId="77777777" w:rsidR="00616961" w:rsidRDefault="00616961" w:rsidP="003D4D57">
      <w:pPr>
        <w:rPr>
          <w:lang w:val="en-US"/>
        </w:rPr>
      </w:pPr>
    </w:p>
    <w:p w14:paraId="51720AD7" w14:textId="77777777" w:rsidR="000D4DB0" w:rsidRDefault="000D4DB0" w:rsidP="000D4DB0">
      <w:pPr>
        <w:pStyle w:val="Heading3"/>
        <w:jc w:val="both"/>
        <w:rPr>
          <w:kern w:val="2"/>
          <w:lang w:val="en-US"/>
        </w:rPr>
      </w:pPr>
      <w:r>
        <w:rPr>
          <w:kern w:val="2"/>
          <w:lang w:val="en-US"/>
        </w:rPr>
        <w:t>3</w:t>
      </w:r>
      <w:r>
        <w:rPr>
          <w:kern w:val="2"/>
          <w:lang w:val="en-US"/>
        </w:rPr>
        <w:tab/>
        <w:t>Perf</w:t>
      </w:r>
      <w:r w:rsidR="003D3A70">
        <w:rPr>
          <w:kern w:val="2"/>
          <w:lang w:val="en-US"/>
        </w:rPr>
        <w:t>ormance requirements for coverage enhancement support</w:t>
      </w:r>
    </w:p>
    <w:p w14:paraId="1F16C27C" w14:textId="3E78CF25" w:rsidR="00616961" w:rsidRPr="00897C24" w:rsidRDefault="00616961" w:rsidP="003D3A70">
      <w:pPr>
        <w:rPr>
          <w:lang w:val="en-US"/>
        </w:rPr>
      </w:pPr>
      <w:r w:rsidRPr="00897C24">
        <w:rPr>
          <w:lang w:val="en-US"/>
        </w:rPr>
        <w:t>The legacy PUSCH performance requirements are defined as the required SNR levels to reach a fraction of maximum throughput with given modulation types and coding rates specified in FRC.  For normal UE without coverage enhancement, the legacy PUSCH performance requirements shall be applied.  There is no need to define new PUSCH requirements for UE</w:t>
      </w:r>
      <w:r w:rsidR="001F43EC">
        <w:rPr>
          <w:lang w:val="en-US"/>
        </w:rPr>
        <w:t xml:space="preserve"> with repetition of 1.</w:t>
      </w:r>
    </w:p>
    <w:p w14:paraId="0E6BBEAC" w14:textId="01708FE8" w:rsidR="00616961" w:rsidRDefault="00616961" w:rsidP="003D3A70">
      <w:pPr>
        <w:rPr>
          <w:lang w:val="en-US"/>
        </w:rPr>
      </w:pPr>
      <w:r>
        <w:rPr>
          <w:lang w:val="en-US"/>
        </w:rPr>
        <w:t xml:space="preserve">For UE with </w:t>
      </w:r>
      <w:r w:rsidR="001F43EC">
        <w:rPr>
          <w:lang w:val="en-US"/>
        </w:rPr>
        <w:t>other repetition number</w:t>
      </w:r>
      <w:r>
        <w:rPr>
          <w:lang w:val="en-US"/>
        </w:rPr>
        <w:t xml:space="preserve">, similar approach shall be applied to specify PUSCH requirements.  For CE </w:t>
      </w:r>
      <w:r w:rsidR="001F43EC">
        <w:rPr>
          <w:lang w:val="en-US"/>
        </w:rPr>
        <w:t xml:space="preserve">Mode-A and Mode-B </w:t>
      </w:r>
      <w:r>
        <w:rPr>
          <w:lang w:val="en-US"/>
        </w:rPr>
        <w:t xml:space="preserve">UE, its coding rates will be much lower due to subframe repetition.  </w:t>
      </w:r>
      <w:r w:rsidR="002C33A9">
        <w:rPr>
          <w:lang w:val="en-US"/>
        </w:rPr>
        <w:t>It is expected that the maximum throughput will be reduced proportionally to the number of repetition levels.</w:t>
      </w:r>
    </w:p>
    <w:p w14:paraId="567E96AA" w14:textId="77777777" w:rsidR="002C33A9" w:rsidRDefault="002C33A9" w:rsidP="003D3A70">
      <w:pPr>
        <w:rPr>
          <w:lang w:val="en-US"/>
        </w:rPr>
      </w:pPr>
      <w:r>
        <w:rPr>
          <w:lang w:val="en-US"/>
        </w:rPr>
        <w:lastRenderedPageBreak/>
        <w:t>For propagation channel and MIMO configuration, there is no need to test Cat-M UE performance under EVA and ETU channel, given Cat-M UE will be mostly likely static in physical location.  EPA5 shall be used to specify PUSCH performance.</w:t>
      </w:r>
    </w:p>
    <w:p w14:paraId="5166CADA" w14:textId="564D618A" w:rsidR="002C33A9" w:rsidRPr="002C33A9" w:rsidRDefault="002C33A9" w:rsidP="003D3A70">
      <w:pPr>
        <w:rPr>
          <w:b/>
          <w:i/>
          <w:lang w:val="en-US"/>
        </w:rPr>
      </w:pPr>
      <w:r w:rsidRPr="002C33A9">
        <w:rPr>
          <w:b/>
          <w:i/>
          <w:lang w:val="en-US"/>
        </w:rPr>
        <w:t xml:space="preserve">Proposal </w:t>
      </w:r>
      <w:r w:rsidR="001F43EC">
        <w:rPr>
          <w:b/>
          <w:i/>
          <w:lang w:val="en-US"/>
        </w:rPr>
        <w:t>1</w:t>
      </w:r>
      <w:r w:rsidRPr="002C33A9">
        <w:rPr>
          <w:b/>
          <w:i/>
          <w:lang w:val="en-US"/>
        </w:rPr>
        <w:t>:</w:t>
      </w:r>
      <w:r w:rsidRPr="002C33A9">
        <w:rPr>
          <w:b/>
          <w:i/>
          <w:lang w:val="en-US"/>
        </w:rPr>
        <w:tab/>
        <w:t>Only EPA5 propagation channel shall be used to specify Cat-M PUSCH performance under CE.</w:t>
      </w:r>
    </w:p>
    <w:p w14:paraId="6F80F7E4" w14:textId="77777777" w:rsidR="003D3A70" w:rsidRDefault="002C33A9" w:rsidP="003D3A70">
      <w:pPr>
        <w:rPr>
          <w:lang w:val="en-US"/>
        </w:rPr>
      </w:pPr>
      <w:r>
        <w:rPr>
          <w:lang w:val="en-US"/>
        </w:rPr>
        <w:t>On modulation, QPSK shall be used for performance specification.</w:t>
      </w:r>
    </w:p>
    <w:p w14:paraId="41B2D8D8" w14:textId="71A3D60E" w:rsidR="002C33A9" w:rsidRPr="002C33A9" w:rsidRDefault="002C33A9" w:rsidP="003D3A70">
      <w:pPr>
        <w:rPr>
          <w:b/>
          <w:i/>
          <w:lang w:val="en-US"/>
        </w:rPr>
      </w:pPr>
      <w:r>
        <w:rPr>
          <w:b/>
          <w:i/>
          <w:lang w:val="en-US"/>
        </w:rPr>
        <w:t xml:space="preserve">Proposal </w:t>
      </w:r>
      <w:r w:rsidR="001F43EC">
        <w:rPr>
          <w:b/>
          <w:i/>
          <w:lang w:val="en-US"/>
        </w:rPr>
        <w:t>2</w:t>
      </w:r>
      <w:r>
        <w:rPr>
          <w:b/>
          <w:i/>
          <w:lang w:val="en-US"/>
        </w:rPr>
        <w:t>:</w:t>
      </w:r>
      <w:r>
        <w:rPr>
          <w:b/>
          <w:i/>
          <w:lang w:val="en-US"/>
        </w:rPr>
        <w:tab/>
        <w:t>QPSK shall be used for Cat-M PUSCH performance requirements.</w:t>
      </w:r>
    </w:p>
    <w:p w14:paraId="0535A96B" w14:textId="77777777" w:rsidR="003D3A70" w:rsidRPr="003D3A70" w:rsidRDefault="003D3A70" w:rsidP="003D3A70">
      <w:pPr>
        <w:rPr>
          <w:lang w:val="en-US"/>
        </w:rPr>
      </w:pPr>
    </w:p>
    <w:p w14:paraId="76B12444" w14:textId="77777777" w:rsidR="002C33A9" w:rsidRDefault="003D3A70" w:rsidP="005D10B1">
      <w:pPr>
        <w:pStyle w:val="Heading3"/>
        <w:jc w:val="both"/>
        <w:rPr>
          <w:kern w:val="2"/>
          <w:lang w:val="en-US"/>
        </w:rPr>
      </w:pPr>
      <w:r>
        <w:rPr>
          <w:kern w:val="2"/>
          <w:lang w:val="en-US"/>
        </w:rPr>
        <w:t>4</w:t>
      </w:r>
      <w:r>
        <w:rPr>
          <w:kern w:val="2"/>
          <w:lang w:val="en-US"/>
        </w:rPr>
        <w:tab/>
        <w:t>Simulation assumpt</w:t>
      </w:r>
      <w:r w:rsidR="002C33A9">
        <w:rPr>
          <w:kern w:val="2"/>
          <w:lang w:val="en-US"/>
        </w:rPr>
        <w:t>ions for eMTC PUSCH demodulation</w:t>
      </w:r>
    </w:p>
    <w:p w14:paraId="04C93FF7" w14:textId="77777777" w:rsidR="000D4DB0" w:rsidRDefault="005D10B1" w:rsidP="003D4D57">
      <w:pPr>
        <w:rPr>
          <w:lang w:val="en-US"/>
        </w:rPr>
      </w:pPr>
      <w:r>
        <w:rPr>
          <w:lang w:val="en-US"/>
        </w:rPr>
        <w:t>S</w:t>
      </w:r>
      <w:r w:rsidR="003D3A70">
        <w:rPr>
          <w:lang w:val="en-US"/>
        </w:rPr>
        <w:t>imulation is needed to evaluate PUSCH performance under various repetition levels f</w:t>
      </w:r>
      <w:r>
        <w:rPr>
          <w:lang w:val="en-US"/>
        </w:rPr>
        <w:t xml:space="preserve">or Mode-A and Mode-B Cat-M UE.  The simulation assumptions are proposed in </w:t>
      </w:r>
      <w:r w:rsidR="007B6F2B">
        <w:rPr>
          <w:lang w:val="en-US"/>
        </w:rPr>
        <w:fldChar w:fldCharType="begin"/>
      </w:r>
      <w:r>
        <w:rPr>
          <w:lang w:val="en-US"/>
        </w:rPr>
        <w:instrText xml:space="preserve"> REF _Ref442544027 \h </w:instrText>
      </w:r>
      <w:r w:rsidR="007B6F2B">
        <w:rPr>
          <w:lang w:val="en-US"/>
        </w:rPr>
      </w:r>
      <w:r w:rsidR="007B6F2B">
        <w:rPr>
          <w:lang w:val="en-US"/>
        </w:rPr>
        <w:fldChar w:fldCharType="separate"/>
      </w:r>
      <w:r>
        <w:t xml:space="preserve">Table </w:t>
      </w:r>
      <w:r>
        <w:rPr>
          <w:noProof/>
        </w:rPr>
        <w:t>2</w:t>
      </w:r>
      <w:r w:rsidR="007B6F2B">
        <w:rPr>
          <w:lang w:val="en-US"/>
        </w:rPr>
        <w:fldChar w:fldCharType="end"/>
      </w:r>
      <w:r>
        <w:rPr>
          <w:lang w:val="en-US"/>
        </w:rPr>
        <w:t>.</w:t>
      </w:r>
    </w:p>
    <w:p w14:paraId="37A79290" w14:textId="77777777" w:rsidR="005D10B1" w:rsidRDefault="005D10B1" w:rsidP="005D10B1">
      <w:pPr>
        <w:pStyle w:val="Caption"/>
        <w:keepNext/>
        <w:jc w:val="center"/>
      </w:pPr>
      <w:bookmarkStart w:id="1" w:name="_Ref442544027"/>
      <w:r>
        <w:t xml:space="preserve">Table </w:t>
      </w:r>
      <w:r w:rsidR="007B6F2B">
        <w:fldChar w:fldCharType="begin"/>
      </w:r>
      <w:r>
        <w:instrText xml:space="preserve"> SEQ Table \* ARABIC </w:instrText>
      </w:r>
      <w:r w:rsidR="007B6F2B">
        <w:fldChar w:fldCharType="separate"/>
      </w:r>
      <w:r>
        <w:rPr>
          <w:noProof/>
        </w:rPr>
        <w:t>2</w:t>
      </w:r>
      <w:r w:rsidR="007B6F2B">
        <w:fldChar w:fldCharType="end"/>
      </w:r>
      <w:bookmarkEnd w:id="1"/>
      <w:r>
        <w:t xml:space="preserve">    Simulation assumptions for PUSCH of Cat-M CE mode</w:t>
      </w:r>
    </w:p>
    <w:tbl>
      <w:tblPr>
        <w:tblW w:w="0" w:type="auto"/>
        <w:jc w:val="center"/>
        <w:tblLayout w:type="fixed"/>
        <w:tblLook w:val="0000" w:firstRow="0" w:lastRow="0" w:firstColumn="0" w:lastColumn="0" w:noHBand="0" w:noVBand="0"/>
      </w:tblPr>
      <w:tblGrid>
        <w:gridCol w:w="3835"/>
        <w:gridCol w:w="3509"/>
      </w:tblGrid>
      <w:tr w:rsidR="000802D1" w:rsidRPr="000802D1" w14:paraId="2233B1F5"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shd w:val="solid" w:color="333399" w:fill="333399"/>
          </w:tcPr>
          <w:p w14:paraId="32AE821E" w14:textId="77777777" w:rsidR="000802D1" w:rsidRPr="000802D1" w:rsidRDefault="000802D1">
            <w:pPr>
              <w:overflowPunct/>
              <w:spacing w:after="0"/>
              <w:jc w:val="center"/>
              <w:textAlignment w:val="auto"/>
              <w:rPr>
                <w:b/>
                <w:bCs/>
                <w:color w:val="FFFFFF"/>
                <w:lang w:val="en-US" w:eastAsia="zh-CN"/>
              </w:rPr>
            </w:pPr>
            <w:r w:rsidRPr="000802D1">
              <w:rPr>
                <w:b/>
                <w:bCs/>
                <w:color w:val="FFFFFF"/>
                <w:lang w:val="en-US" w:eastAsia="zh-CN"/>
              </w:rPr>
              <w:t>Parameters</w:t>
            </w:r>
          </w:p>
        </w:tc>
        <w:tc>
          <w:tcPr>
            <w:tcW w:w="3509" w:type="dxa"/>
            <w:tcBorders>
              <w:top w:val="single" w:sz="6" w:space="0" w:color="auto"/>
              <w:left w:val="single" w:sz="6" w:space="0" w:color="auto"/>
              <w:bottom w:val="single" w:sz="6" w:space="0" w:color="auto"/>
              <w:right w:val="single" w:sz="6" w:space="0" w:color="auto"/>
            </w:tcBorders>
            <w:shd w:val="solid" w:color="333399" w:fill="333399"/>
          </w:tcPr>
          <w:p w14:paraId="6BC290A3" w14:textId="77777777" w:rsidR="000802D1" w:rsidRPr="000802D1" w:rsidRDefault="000802D1">
            <w:pPr>
              <w:overflowPunct/>
              <w:spacing w:after="0"/>
              <w:jc w:val="center"/>
              <w:textAlignment w:val="auto"/>
              <w:rPr>
                <w:b/>
                <w:bCs/>
                <w:color w:val="FFFFFF"/>
                <w:lang w:val="en-US" w:eastAsia="zh-CN"/>
              </w:rPr>
            </w:pPr>
            <w:r w:rsidRPr="000802D1">
              <w:rPr>
                <w:b/>
                <w:bCs/>
                <w:color w:val="FFFFFF"/>
                <w:lang w:val="en-US" w:eastAsia="zh-CN"/>
              </w:rPr>
              <w:t>Value</w:t>
            </w:r>
          </w:p>
        </w:tc>
      </w:tr>
      <w:tr w:rsidR="000802D1" w:rsidRPr="000802D1" w14:paraId="744D6B72"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343EB77B"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Propagation conditions</w:t>
            </w:r>
          </w:p>
        </w:tc>
        <w:tc>
          <w:tcPr>
            <w:tcW w:w="3509" w:type="dxa"/>
            <w:tcBorders>
              <w:top w:val="single" w:sz="6" w:space="0" w:color="auto"/>
              <w:left w:val="single" w:sz="6" w:space="0" w:color="auto"/>
              <w:bottom w:val="single" w:sz="6" w:space="0" w:color="auto"/>
              <w:right w:val="single" w:sz="6" w:space="0" w:color="auto"/>
            </w:tcBorders>
          </w:tcPr>
          <w:p w14:paraId="6511BB5A"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EPA5</w:t>
            </w:r>
          </w:p>
        </w:tc>
      </w:tr>
      <w:tr w:rsidR="000802D1" w:rsidRPr="000802D1" w14:paraId="3AC425E0"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591FE900"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 of TX antennas</w:t>
            </w:r>
          </w:p>
        </w:tc>
        <w:tc>
          <w:tcPr>
            <w:tcW w:w="3509" w:type="dxa"/>
            <w:tcBorders>
              <w:top w:val="single" w:sz="6" w:space="0" w:color="auto"/>
              <w:left w:val="single" w:sz="6" w:space="0" w:color="auto"/>
              <w:bottom w:val="single" w:sz="6" w:space="0" w:color="auto"/>
              <w:right w:val="single" w:sz="6" w:space="0" w:color="auto"/>
            </w:tcBorders>
          </w:tcPr>
          <w:p w14:paraId="383A971E"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1</w:t>
            </w:r>
          </w:p>
        </w:tc>
      </w:tr>
      <w:tr w:rsidR="000802D1" w:rsidRPr="000802D1" w14:paraId="630EF0C7"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11EDE343"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 of RX antennas</w:t>
            </w:r>
          </w:p>
        </w:tc>
        <w:tc>
          <w:tcPr>
            <w:tcW w:w="3509" w:type="dxa"/>
            <w:tcBorders>
              <w:top w:val="single" w:sz="6" w:space="0" w:color="auto"/>
              <w:left w:val="single" w:sz="6" w:space="0" w:color="auto"/>
              <w:bottom w:val="single" w:sz="6" w:space="0" w:color="auto"/>
              <w:right w:val="single" w:sz="6" w:space="0" w:color="auto"/>
            </w:tcBorders>
          </w:tcPr>
          <w:p w14:paraId="6E342F7E"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2, 4, 8</w:t>
            </w:r>
          </w:p>
        </w:tc>
      </w:tr>
      <w:tr w:rsidR="000802D1" w:rsidRPr="000802D1" w14:paraId="4C7E3305"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4F37F3CF"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Antenna correlation</w:t>
            </w:r>
          </w:p>
        </w:tc>
        <w:tc>
          <w:tcPr>
            <w:tcW w:w="3509" w:type="dxa"/>
            <w:tcBorders>
              <w:top w:val="single" w:sz="6" w:space="0" w:color="auto"/>
              <w:left w:val="single" w:sz="6" w:space="0" w:color="auto"/>
              <w:bottom w:val="single" w:sz="6" w:space="0" w:color="auto"/>
              <w:right w:val="single" w:sz="6" w:space="0" w:color="auto"/>
            </w:tcBorders>
          </w:tcPr>
          <w:p w14:paraId="30912D28"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Low</w:t>
            </w:r>
          </w:p>
        </w:tc>
      </w:tr>
      <w:tr w:rsidR="000802D1" w:rsidRPr="000802D1" w14:paraId="59124EEA"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20781857"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Noise model</w:t>
            </w:r>
          </w:p>
        </w:tc>
        <w:tc>
          <w:tcPr>
            <w:tcW w:w="3509" w:type="dxa"/>
            <w:tcBorders>
              <w:top w:val="single" w:sz="6" w:space="0" w:color="auto"/>
              <w:left w:val="single" w:sz="6" w:space="0" w:color="auto"/>
              <w:bottom w:val="single" w:sz="6" w:space="0" w:color="auto"/>
              <w:right w:val="single" w:sz="6" w:space="0" w:color="auto"/>
            </w:tcBorders>
          </w:tcPr>
          <w:p w14:paraId="3A4A8D0F"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AWGN</w:t>
            </w:r>
          </w:p>
        </w:tc>
      </w:tr>
      <w:tr w:rsidR="000802D1" w:rsidRPr="000802D1" w14:paraId="1A668DEC"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2E6A5860"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Channel bandwidth (MHz)</w:t>
            </w:r>
          </w:p>
        </w:tc>
        <w:tc>
          <w:tcPr>
            <w:tcW w:w="3509" w:type="dxa"/>
            <w:tcBorders>
              <w:top w:val="single" w:sz="6" w:space="0" w:color="auto"/>
              <w:left w:val="single" w:sz="6" w:space="0" w:color="auto"/>
              <w:bottom w:val="single" w:sz="6" w:space="0" w:color="auto"/>
              <w:right w:val="single" w:sz="6" w:space="0" w:color="auto"/>
            </w:tcBorders>
          </w:tcPr>
          <w:p w14:paraId="40CD2DE5"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1.4, 3, 5, 10, 15, 20</w:t>
            </w:r>
          </w:p>
        </w:tc>
      </w:tr>
      <w:tr w:rsidR="000802D1" w:rsidRPr="000802D1" w14:paraId="57456A98"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6B5F6781"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Number of PRBs</w:t>
            </w:r>
          </w:p>
        </w:tc>
        <w:tc>
          <w:tcPr>
            <w:tcW w:w="3509" w:type="dxa"/>
            <w:tcBorders>
              <w:top w:val="single" w:sz="6" w:space="0" w:color="auto"/>
              <w:left w:val="single" w:sz="6" w:space="0" w:color="auto"/>
              <w:bottom w:val="single" w:sz="6" w:space="0" w:color="auto"/>
              <w:right w:val="single" w:sz="6" w:space="0" w:color="auto"/>
            </w:tcBorders>
          </w:tcPr>
          <w:p w14:paraId="4612B8B9"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6</w:t>
            </w:r>
          </w:p>
        </w:tc>
      </w:tr>
      <w:tr w:rsidR="000802D1" w:rsidRPr="000802D1" w14:paraId="7D43D19D"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1D173DCF"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Cyclic perfix</w:t>
            </w:r>
          </w:p>
        </w:tc>
        <w:tc>
          <w:tcPr>
            <w:tcW w:w="3509" w:type="dxa"/>
            <w:tcBorders>
              <w:top w:val="single" w:sz="6" w:space="0" w:color="auto"/>
              <w:left w:val="single" w:sz="6" w:space="0" w:color="auto"/>
              <w:bottom w:val="single" w:sz="6" w:space="0" w:color="auto"/>
              <w:right w:val="single" w:sz="6" w:space="0" w:color="auto"/>
            </w:tcBorders>
          </w:tcPr>
          <w:p w14:paraId="1FAAF9F4"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Normal</w:t>
            </w:r>
          </w:p>
        </w:tc>
      </w:tr>
      <w:tr w:rsidR="000802D1" w:rsidRPr="000802D1" w14:paraId="63569B5C"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2DCD7B48"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Modulation scheme</w:t>
            </w:r>
          </w:p>
        </w:tc>
        <w:tc>
          <w:tcPr>
            <w:tcW w:w="3509" w:type="dxa"/>
            <w:tcBorders>
              <w:top w:val="single" w:sz="6" w:space="0" w:color="auto"/>
              <w:left w:val="single" w:sz="6" w:space="0" w:color="auto"/>
              <w:bottom w:val="single" w:sz="6" w:space="0" w:color="auto"/>
              <w:right w:val="single" w:sz="6" w:space="0" w:color="auto"/>
            </w:tcBorders>
          </w:tcPr>
          <w:p w14:paraId="3EFF4DC0"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QPSK</w:t>
            </w:r>
          </w:p>
        </w:tc>
      </w:tr>
      <w:tr w:rsidR="000802D1" w:rsidRPr="000802D1" w14:paraId="4090C60D"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0C9305BF"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Repetition level: Mode-A</w:t>
            </w:r>
          </w:p>
        </w:tc>
        <w:tc>
          <w:tcPr>
            <w:tcW w:w="3509" w:type="dxa"/>
            <w:tcBorders>
              <w:top w:val="single" w:sz="6" w:space="0" w:color="auto"/>
              <w:left w:val="single" w:sz="6" w:space="0" w:color="auto"/>
              <w:bottom w:val="single" w:sz="6" w:space="0" w:color="auto"/>
              <w:right w:val="single" w:sz="6" w:space="0" w:color="auto"/>
            </w:tcBorders>
          </w:tcPr>
          <w:p w14:paraId="7F502462"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 xml:space="preserve">8, </w:t>
            </w:r>
            <w:r w:rsidR="005D10B1">
              <w:rPr>
                <w:color w:val="000000"/>
                <w:lang w:val="en-US" w:eastAsia="zh-CN"/>
              </w:rPr>
              <w:t>[</w:t>
            </w:r>
            <w:r w:rsidRPr="000802D1">
              <w:rPr>
                <w:color w:val="000000"/>
                <w:lang w:val="en-US" w:eastAsia="zh-CN"/>
              </w:rPr>
              <w:t>32</w:t>
            </w:r>
            <w:r w:rsidR="005D10B1">
              <w:rPr>
                <w:color w:val="000000"/>
                <w:lang w:val="en-US" w:eastAsia="zh-CN"/>
              </w:rPr>
              <w:t>]</w:t>
            </w:r>
          </w:p>
        </w:tc>
      </w:tr>
      <w:tr w:rsidR="000802D1" w:rsidRPr="000802D1" w14:paraId="0DFBCE9A" w14:textId="77777777" w:rsidTr="000802D1">
        <w:trPr>
          <w:trHeight w:val="290"/>
          <w:jc w:val="center"/>
        </w:trPr>
        <w:tc>
          <w:tcPr>
            <w:tcW w:w="3835" w:type="dxa"/>
            <w:tcBorders>
              <w:top w:val="single" w:sz="6" w:space="0" w:color="auto"/>
              <w:left w:val="single" w:sz="6" w:space="0" w:color="auto"/>
              <w:bottom w:val="single" w:sz="6" w:space="0" w:color="auto"/>
              <w:right w:val="single" w:sz="6" w:space="0" w:color="auto"/>
            </w:tcBorders>
          </w:tcPr>
          <w:p w14:paraId="0D0AC3B5"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Repetition level: Mode-B</w:t>
            </w:r>
          </w:p>
        </w:tc>
        <w:tc>
          <w:tcPr>
            <w:tcW w:w="3509" w:type="dxa"/>
            <w:tcBorders>
              <w:top w:val="single" w:sz="6" w:space="0" w:color="auto"/>
              <w:left w:val="single" w:sz="6" w:space="0" w:color="auto"/>
              <w:bottom w:val="single" w:sz="6" w:space="0" w:color="auto"/>
              <w:right w:val="single" w:sz="6" w:space="0" w:color="auto"/>
            </w:tcBorders>
          </w:tcPr>
          <w:p w14:paraId="7102A834" w14:textId="77777777" w:rsidR="000802D1" w:rsidRPr="000802D1" w:rsidRDefault="000802D1">
            <w:pPr>
              <w:overflowPunct/>
              <w:spacing w:after="0"/>
              <w:jc w:val="center"/>
              <w:textAlignment w:val="auto"/>
              <w:rPr>
                <w:color w:val="000000"/>
                <w:lang w:val="en-US" w:eastAsia="zh-CN"/>
              </w:rPr>
            </w:pPr>
            <w:r w:rsidRPr="000802D1">
              <w:rPr>
                <w:color w:val="000000"/>
                <w:lang w:val="en-US" w:eastAsia="zh-CN"/>
              </w:rPr>
              <w:t xml:space="preserve">512, </w:t>
            </w:r>
            <w:r w:rsidR="005D10B1">
              <w:rPr>
                <w:color w:val="000000"/>
                <w:lang w:val="en-US" w:eastAsia="zh-CN"/>
              </w:rPr>
              <w:t>[</w:t>
            </w:r>
            <w:r w:rsidRPr="000802D1">
              <w:rPr>
                <w:color w:val="000000"/>
                <w:lang w:val="en-US" w:eastAsia="zh-CN"/>
              </w:rPr>
              <w:t>1024</w:t>
            </w:r>
            <w:r w:rsidR="005D10B1">
              <w:rPr>
                <w:color w:val="000000"/>
                <w:lang w:val="en-US" w:eastAsia="zh-CN"/>
              </w:rPr>
              <w:t>]</w:t>
            </w:r>
          </w:p>
        </w:tc>
      </w:tr>
    </w:tbl>
    <w:p w14:paraId="1031993A" w14:textId="77777777" w:rsidR="003D3A70" w:rsidRDefault="003D3A70" w:rsidP="003D4D57">
      <w:pPr>
        <w:rPr>
          <w:lang w:val="en-US"/>
        </w:rPr>
      </w:pPr>
    </w:p>
    <w:p w14:paraId="59D01126" w14:textId="77777777" w:rsidR="00DC437D" w:rsidRDefault="00DC437D" w:rsidP="003D4D57">
      <w:pPr>
        <w:rPr>
          <w:lang w:val="en-US"/>
        </w:rPr>
      </w:pPr>
    </w:p>
    <w:p w14:paraId="1E2EB8CC" w14:textId="77777777" w:rsidR="009720B3" w:rsidRDefault="009720B3" w:rsidP="003D4D57">
      <w:pPr>
        <w:rPr>
          <w:lang w:val="en-US"/>
        </w:rPr>
      </w:pPr>
      <w:r>
        <w:rPr>
          <w:lang w:val="en-US"/>
        </w:rPr>
        <w:t xml:space="preserve">Two repetition levels are proposed for each CE Mode, with consideration of reducing number of test cases.  A total of 4 repetition levels are defined, as </w:t>
      </w:r>
      <w:r w:rsidR="000C3A27">
        <w:rPr>
          <w:lang w:val="en-US"/>
        </w:rPr>
        <w:t>8, [32], 512, [1024]</w:t>
      </w:r>
      <w:r w:rsidR="001F43EC">
        <w:rPr>
          <w:lang w:val="en-US"/>
        </w:rPr>
        <w:t>.</w:t>
      </w:r>
    </w:p>
    <w:p w14:paraId="0174235C" w14:textId="77777777" w:rsidR="001F43EC" w:rsidRPr="00532EE7" w:rsidRDefault="001F43EC" w:rsidP="003D4D57">
      <w:pPr>
        <w:rPr>
          <w:b/>
          <w:i/>
          <w:lang w:val="en-US"/>
        </w:rPr>
      </w:pPr>
      <w:r w:rsidRPr="00532EE7">
        <w:rPr>
          <w:b/>
          <w:i/>
          <w:lang w:val="en-US"/>
        </w:rPr>
        <w:t>Proposal 3:</w:t>
      </w:r>
      <w:r w:rsidRPr="00532EE7">
        <w:rPr>
          <w:b/>
          <w:i/>
          <w:lang w:val="en-US"/>
        </w:rPr>
        <w:tab/>
        <w:t>Repetition levels of 8, [32], 512, [1024] shall be used for PUSCH demod performance.</w:t>
      </w:r>
    </w:p>
    <w:p w14:paraId="5F7D2B34" w14:textId="77777777" w:rsidR="000802D1" w:rsidRDefault="000802D1" w:rsidP="003D4D57">
      <w:pPr>
        <w:rPr>
          <w:lang w:val="en-US"/>
        </w:rPr>
      </w:pPr>
      <w:r>
        <w:rPr>
          <w:lang w:val="en-US"/>
        </w:rPr>
        <w:t xml:space="preserve">Related FRC tables to support these repetition levels shall </w:t>
      </w:r>
      <w:r w:rsidR="000C3A27">
        <w:rPr>
          <w:lang w:val="en-US"/>
        </w:rPr>
        <w:t xml:space="preserve">also </w:t>
      </w:r>
      <w:r>
        <w:rPr>
          <w:lang w:val="en-US"/>
        </w:rPr>
        <w:t xml:space="preserve">be defined </w:t>
      </w:r>
      <w:r w:rsidR="000C3A27">
        <w:rPr>
          <w:lang w:val="en-US"/>
        </w:rPr>
        <w:t>with</w:t>
      </w:r>
      <w:r>
        <w:rPr>
          <w:lang w:val="en-US"/>
        </w:rPr>
        <w:t xml:space="preserve"> corresponding code rates.</w:t>
      </w:r>
    </w:p>
    <w:p w14:paraId="5FEF5F3A" w14:textId="77777777" w:rsidR="000C3A27" w:rsidRDefault="000C3A27" w:rsidP="003D4D57">
      <w:pPr>
        <w:rPr>
          <w:lang w:val="en-US"/>
        </w:rPr>
      </w:pPr>
    </w:p>
    <w:p w14:paraId="7D252A9A" w14:textId="77777777" w:rsidR="005D10B1" w:rsidRDefault="005D10B1" w:rsidP="005D10B1">
      <w:pPr>
        <w:pStyle w:val="Heading3"/>
        <w:jc w:val="both"/>
        <w:rPr>
          <w:kern w:val="2"/>
          <w:lang w:val="en-US"/>
        </w:rPr>
      </w:pPr>
      <w:r>
        <w:rPr>
          <w:kern w:val="2"/>
          <w:lang w:val="en-US"/>
        </w:rPr>
        <w:t>5</w:t>
      </w:r>
      <w:r>
        <w:rPr>
          <w:kern w:val="2"/>
          <w:lang w:val="en-US"/>
        </w:rPr>
        <w:tab/>
        <w:t>Conclusions</w:t>
      </w:r>
    </w:p>
    <w:p w14:paraId="15E063CA" w14:textId="77777777" w:rsidR="005D10B1" w:rsidRDefault="005D10B1" w:rsidP="005D10B1">
      <w:pPr>
        <w:rPr>
          <w:lang w:val="en-US"/>
        </w:rPr>
      </w:pPr>
      <w:r>
        <w:rPr>
          <w:lang w:val="en-US"/>
        </w:rPr>
        <w:t>PUSCH performance requirements are discussed in this contribution to address Cat-M uplink demodulation performance requirements.  Based on the discussion, we propose:</w:t>
      </w:r>
    </w:p>
    <w:p w14:paraId="0CFE66AF" w14:textId="030B24BE" w:rsidR="005D10B1" w:rsidRPr="002C33A9" w:rsidRDefault="005D10B1" w:rsidP="005D10B1">
      <w:pPr>
        <w:rPr>
          <w:b/>
          <w:i/>
          <w:lang w:val="en-US"/>
        </w:rPr>
      </w:pPr>
      <w:bookmarkStart w:id="2" w:name="_GoBack"/>
      <w:bookmarkEnd w:id="2"/>
      <w:r w:rsidRPr="002C33A9">
        <w:rPr>
          <w:b/>
          <w:i/>
          <w:lang w:val="en-US"/>
        </w:rPr>
        <w:t xml:space="preserve">Proposal </w:t>
      </w:r>
      <w:r w:rsidR="001F43EC">
        <w:rPr>
          <w:b/>
          <w:i/>
          <w:lang w:val="en-US"/>
        </w:rPr>
        <w:t>1</w:t>
      </w:r>
      <w:r w:rsidRPr="002C33A9">
        <w:rPr>
          <w:b/>
          <w:i/>
          <w:lang w:val="en-US"/>
        </w:rPr>
        <w:t>:</w:t>
      </w:r>
      <w:r w:rsidRPr="002C33A9">
        <w:rPr>
          <w:b/>
          <w:i/>
          <w:lang w:val="en-US"/>
        </w:rPr>
        <w:tab/>
        <w:t>Only EPA5 propagation channel shall be used to specify Cat-M PUSCH performance under CE.</w:t>
      </w:r>
    </w:p>
    <w:p w14:paraId="16B60924" w14:textId="5D8D33D6" w:rsidR="005D10B1" w:rsidRDefault="005D10B1" w:rsidP="005D10B1">
      <w:pPr>
        <w:rPr>
          <w:b/>
          <w:i/>
          <w:lang w:val="en-US"/>
        </w:rPr>
      </w:pPr>
      <w:r>
        <w:rPr>
          <w:b/>
          <w:i/>
          <w:lang w:val="en-US"/>
        </w:rPr>
        <w:t xml:space="preserve">Proposal </w:t>
      </w:r>
      <w:r w:rsidR="001F43EC">
        <w:rPr>
          <w:b/>
          <w:i/>
          <w:lang w:val="en-US"/>
        </w:rPr>
        <w:t>2</w:t>
      </w:r>
      <w:r>
        <w:rPr>
          <w:b/>
          <w:i/>
          <w:lang w:val="en-US"/>
        </w:rPr>
        <w:t>:</w:t>
      </w:r>
      <w:r>
        <w:rPr>
          <w:b/>
          <w:i/>
          <w:lang w:val="en-US"/>
        </w:rPr>
        <w:tab/>
        <w:t>QPSK shall be used for Cat-M PUSCH performance requirements.</w:t>
      </w:r>
    </w:p>
    <w:p w14:paraId="60895B14" w14:textId="77777777" w:rsidR="001F43EC" w:rsidRPr="002C33A9" w:rsidRDefault="001F43EC" w:rsidP="005D10B1">
      <w:pPr>
        <w:rPr>
          <w:b/>
          <w:i/>
          <w:lang w:val="en-US"/>
        </w:rPr>
      </w:pPr>
      <w:r w:rsidRPr="00191726">
        <w:rPr>
          <w:b/>
          <w:i/>
          <w:lang w:val="en-US"/>
        </w:rPr>
        <w:t>Proposal 3:</w:t>
      </w:r>
      <w:r w:rsidRPr="00191726">
        <w:rPr>
          <w:b/>
          <w:i/>
          <w:lang w:val="en-US"/>
        </w:rPr>
        <w:tab/>
        <w:t>Repetition levels of 8, [32], 512, [1024] shall be used for PUSCH demod performance.</w:t>
      </w:r>
    </w:p>
    <w:p w14:paraId="10780687" w14:textId="77777777" w:rsidR="005D10B1" w:rsidRPr="005D10B1" w:rsidRDefault="005D10B1" w:rsidP="005D10B1">
      <w:pPr>
        <w:rPr>
          <w:lang w:val="en-US"/>
        </w:rPr>
      </w:pPr>
      <w:r>
        <w:rPr>
          <w:lang w:val="en-US"/>
        </w:rPr>
        <w:t xml:space="preserve">Simulation assumptions are also provided in Table 2 with proposals of repetition levels for Mode-A and Mode-B.  </w:t>
      </w:r>
    </w:p>
    <w:p w14:paraId="679F30F9" w14:textId="77777777" w:rsidR="00F67271" w:rsidRPr="00F67271" w:rsidRDefault="00F67271" w:rsidP="00704B9E">
      <w:pPr>
        <w:rPr>
          <w:lang w:val="en-US"/>
        </w:rPr>
      </w:pPr>
    </w:p>
    <w:p w14:paraId="6126A8AE" w14:textId="77777777" w:rsidR="00806888" w:rsidRPr="00681406" w:rsidRDefault="00806888" w:rsidP="00EC10E6">
      <w:pPr>
        <w:pStyle w:val="Heading1"/>
        <w:jc w:val="both"/>
        <w:rPr>
          <w:lang w:val="en-US"/>
        </w:rPr>
      </w:pPr>
      <w:r w:rsidRPr="00681406">
        <w:rPr>
          <w:lang w:val="en-US"/>
        </w:rPr>
        <w:lastRenderedPageBreak/>
        <w:t>Reference</w:t>
      </w:r>
    </w:p>
    <w:p w14:paraId="23220E74" w14:textId="77777777" w:rsidR="007053CF" w:rsidRPr="009052F1" w:rsidRDefault="007053CF" w:rsidP="007053CF">
      <w:pPr>
        <w:jc w:val="left"/>
        <w:rPr>
          <w:rFonts w:eastAsia="SimSun"/>
          <w:bCs/>
          <w:lang w:eastAsia="zh-CN"/>
        </w:rPr>
      </w:pPr>
      <w:r>
        <w:rPr>
          <w:rFonts w:eastAsia="SimSun"/>
          <w:bCs/>
          <w:lang w:eastAsia="zh-CN"/>
        </w:rPr>
        <w:t>[1]</w:t>
      </w:r>
      <w:r>
        <w:rPr>
          <w:rFonts w:eastAsia="SimSun"/>
          <w:bCs/>
          <w:lang w:eastAsia="zh-CN"/>
        </w:rPr>
        <w:tab/>
        <w:t>R1-157918</w:t>
      </w:r>
      <w:r>
        <w:rPr>
          <w:rFonts w:eastAsia="SimSun"/>
          <w:bCs/>
          <w:lang w:eastAsia="zh-CN"/>
        </w:rPr>
        <w:tab/>
      </w:r>
      <w:r w:rsidRPr="009052F1">
        <w:rPr>
          <w:rFonts w:eastAsia="SimSun"/>
          <w:bCs/>
          <w:lang w:eastAsia="zh-CN"/>
        </w:rPr>
        <w:t xml:space="preserve">“Introduction of </w:t>
      </w:r>
      <w:r>
        <w:rPr>
          <w:rFonts w:eastAsia="SimSun"/>
          <w:bCs/>
          <w:lang w:eastAsia="zh-CN"/>
        </w:rPr>
        <w:t>Cat-M</w:t>
      </w:r>
      <w:r w:rsidRPr="009052F1">
        <w:rPr>
          <w:rFonts w:eastAsia="SimSun"/>
          <w:bCs/>
          <w:lang w:eastAsia="zh-CN"/>
        </w:rPr>
        <w:t xml:space="preserve"> MTC”, Ericsson</w:t>
      </w:r>
      <w:r w:rsidR="00DC437D">
        <w:rPr>
          <w:rFonts w:eastAsia="SimSun"/>
          <w:bCs/>
          <w:lang w:eastAsia="zh-CN"/>
        </w:rPr>
        <w:t>,</w:t>
      </w:r>
      <w:r w:rsidR="00DC437D" w:rsidRPr="00DC437D">
        <w:rPr>
          <w:lang w:val="en-US"/>
        </w:rPr>
        <w:t xml:space="preserve"> </w:t>
      </w:r>
      <w:r w:rsidR="00DC437D">
        <w:rPr>
          <w:lang w:val="en-US"/>
        </w:rPr>
        <w:t>Anaheim, USA, Nov 2015</w:t>
      </w:r>
    </w:p>
    <w:p w14:paraId="6C91398D" w14:textId="77777777" w:rsidR="007053CF" w:rsidRDefault="007053CF" w:rsidP="000E2CE9">
      <w:pPr>
        <w:ind w:left="720" w:hanging="720"/>
        <w:rPr>
          <w:lang w:val="en-US"/>
        </w:rPr>
      </w:pPr>
      <w:r>
        <w:rPr>
          <w:lang w:val="en-US"/>
        </w:rPr>
        <w:t>[2]</w:t>
      </w:r>
      <w:r>
        <w:rPr>
          <w:lang w:val="en-US"/>
        </w:rPr>
        <w:tab/>
      </w:r>
      <w:r w:rsidR="001F5EDF">
        <w:rPr>
          <w:lang w:val="en-US"/>
        </w:rPr>
        <w:t>R4</w:t>
      </w:r>
      <w:r w:rsidR="00DC437D">
        <w:rPr>
          <w:lang w:val="en-US"/>
        </w:rPr>
        <w:t>-157924</w:t>
      </w:r>
      <w:r w:rsidR="00DC437D">
        <w:rPr>
          <w:lang w:val="en-US"/>
        </w:rPr>
        <w:tab/>
        <w:t>“</w:t>
      </w:r>
      <w:r w:rsidR="00DC437D" w:rsidRPr="00DC437D">
        <w:rPr>
          <w:lang w:val="en-US"/>
        </w:rPr>
        <w:t>BS RF impact of Rel-13 eMTC</w:t>
      </w:r>
      <w:r w:rsidR="00DC437D">
        <w:rPr>
          <w:lang w:val="en-US"/>
        </w:rPr>
        <w:t>”, Nokia Networks, RAN4 #77, Anaheim, USA, Nov 2015</w:t>
      </w:r>
    </w:p>
    <w:p w14:paraId="1A59C605" w14:textId="77777777" w:rsidR="00A67876" w:rsidRDefault="00DC437D" w:rsidP="000E2CE9">
      <w:pPr>
        <w:ind w:left="720" w:hanging="720"/>
        <w:rPr>
          <w:lang w:val="en-US"/>
        </w:rPr>
      </w:pPr>
      <w:r>
        <w:rPr>
          <w:lang w:val="en-US"/>
        </w:rPr>
        <w:t>[3]</w:t>
      </w:r>
      <w:r>
        <w:rPr>
          <w:lang w:val="en-US"/>
        </w:rPr>
        <w:tab/>
      </w:r>
      <w:r w:rsidRPr="00DC437D">
        <w:rPr>
          <w:lang w:val="en-US"/>
        </w:rPr>
        <w:t>R2-157138</w:t>
      </w:r>
      <w:r>
        <w:rPr>
          <w:lang w:val="en-US"/>
        </w:rPr>
        <w:tab/>
        <w:t>“</w:t>
      </w:r>
      <w:r w:rsidRPr="00DC437D">
        <w:rPr>
          <w:lang w:val="en-US"/>
        </w:rPr>
        <w:t>Addition of low complexity UEs and coverage enhancement features</w:t>
      </w:r>
      <w:r>
        <w:rPr>
          <w:lang w:val="en-US"/>
        </w:rPr>
        <w:t>”, Ericsson, RAN4 #92, Anaheim, USA, Nov 2015</w:t>
      </w:r>
    </w:p>
    <w:p w14:paraId="010E6199" w14:textId="77777777" w:rsidR="001F5EDF" w:rsidRDefault="001F5EDF" w:rsidP="000E2CE9">
      <w:pPr>
        <w:ind w:left="720" w:hanging="720"/>
        <w:rPr>
          <w:lang w:val="en-US"/>
        </w:rPr>
      </w:pPr>
    </w:p>
    <w:p w14:paraId="1FC2CB67" w14:textId="77777777" w:rsidR="001F5EDF" w:rsidRDefault="001F5EDF" w:rsidP="000E2CE9">
      <w:pPr>
        <w:ind w:left="720" w:hanging="720"/>
        <w:rPr>
          <w:lang w:val="en-US"/>
        </w:rPr>
      </w:pPr>
    </w:p>
    <w:sectPr w:rsidR="001F5EDF" w:rsidSect="007B6F2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D11C7" w14:textId="77777777" w:rsidR="0046402F" w:rsidRDefault="0046402F" w:rsidP="0099206E">
      <w:r>
        <w:separator/>
      </w:r>
    </w:p>
  </w:endnote>
  <w:endnote w:type="continuationSeparator" w:id="0">
    <w:p w14:paraId="03747143" w14:textId="77777777" w:rsidR="0046402F" w:rsidRDefault="0046402F"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8D02A" w14:textId="77777777" w:rsidR="0046402F" w:rsidRDefault="0046402F" w:rsidP="0099206E">
      <w:r>
        <w:separator/>
      </w:r>
    </w:p>
  </w:footnote>
  <w:footnote w:type="continuationSeparator" w:id="0">
    <w:p w14:paraId="7BEF9FC7" w14:textId="77777777" w:rsidR="0046402F" w:rsidRDefault="0046402F"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E3F03"/>
    <w:multiLevelType w:val="hybridMultilevel"/>
    <w:tmpl w:val="45E01C36"/>
    <w:lvl w:ilvl="0" w:tplc="B166043A">
      <w:start w:val="1"/>
      <w:numFmt w:val="bullet"/>
      <w:lvlText w:val="•"/>
      <w:lvlJc w:val="left"/>
      <w:pPr>
        <w:tabs>
          <w:tab w:val="num" w:pos="720"/>
        </w:tabs>
        <w:ind w:left="720" w:hanging="360"/>
      </w:pPr>
      <w:rPr>
        <w:rFonts w:ascii="Arial" w:hAnsi="Arial" w:hint="default"/>
      </w:rPr>
    </w:lvl>
    <w:lvl w:ilvl="1" w:tplc="85F8E57C">
      <w:start w:val="39"/>
      <w:numFmt w:val="bullet"/>
      <w:lvlText w:val="–"/>
      <w:lvlJc w:val="left"/>
      <w:pPr>
        <w:tabs>
          <w:tab w:val="num" w:pos="1440"/>
        </w:tabs>
        <w:ind w:left="1440" w:hanging="360"/>
      </w:pPr>
      <w:rPr>
        <w:rFonts w:ascii="Arial" w:hAnsi="Arial" w:hint="default"/>
      </w:rPr>
    </w:lvl>
    <w:lvl w:ilvl="2" w:tplc="73C269BE">
      <w:start w:val="39"/>
      <w:numFmt w:val="bullet"/>
      <w:lvlText w:val="•"/>
      <w:lvlJc w:val="left"/>
      <w:pPr>
        <w:tabs>
          <w:tab w:val="num" w:pos="2160"/>
        </w:tabs>
        <w:ind w:left="2160" w:hanging="360"/>
      </w:pPr>
      <w:rPr>
        <w:rFonts w:ascii="Arial" w:hAnsi="Arial" w:hint="default"/>
      </w:rPr>
    </w:lvl>
    <w:lvl w:ilvl="3" w:tplc="283E5600" w:tentative="1">
      <w:start w:val="1"/>
      <w:numFmt w:val="bullet"/>
      <w:lvlText w:val="•"/>
      <w:lvlJc w:val="left"/>
      <w:pPr>
        <w:tabs>
          <w:tab w:val="num" w:pos="2880"/>
        </w:tabs>
        <w:ind w:left="2880" w:hanging="360"/>
      </w:pPr>
      <w:rPr>
        <w:rFonts w:ascii="Arial" w:hAnsi="Arial" w:hint="default"/>
      </w:rPr>
    </w:lvl>
    <w:lvl w:ilvl="4" w:tplc="AA3C39FA" w:tentative="1">
      <w:start w:val="1"/>
      <w:numFmt w:val="bullet"/>
      <w:lvlText w:val="•"/>
      <w:lvlJc w:val="left"/>
      <w:pPr>
        <w:tabs>
          <w:tab w:val="num" w:pos="3600"/>
        </w:tabs>
        <w:ind w:left="3600" w:hanging="360"/>
      </w:pPr>
      <w:rPr>
        <w:rFonts w:ascii="Arial" w:hAnsi="Arial" w:hint="default"/>
      </w:rPr>
    </w:lvl>
    <w:lvl w:ilvl="5" w:tplc="B14E8072" w:tentative="1">
      <w:start w:val="1"/>
      <w:numFmt w:val="bullet"/>
      <w:lvlText w:val="•"/>
      <w:lvlJc w:val="left"/>
      <w:pPr>
        <w:tabs>
          <w:tab w:val="num" w:pos="4320"/>
        </w:tabs>
        <w:ind w:left="4320" w:hanging="360"/>
      </w:pPr>
      <w:rPr>
        <w:rFonts w:ascii="Arial" w:hAnsi="Arial" w:hint="default"/>
      </w:rPr>
    </w:lvl>
    <w:lvl w:ilvl="6" w:tplc="250CAA26" w:tentative="1">
      <w:start w:val="1"/>
      <w:numFmt w:val="bullet"/>
      <w:lvlText w:val="•"/>
      <w:lvlJc w:val="left"/>
      <w:pPr>
        <w:tabs>
          <w:tab w:val="num" w:pos="5040"/>
        </w:tabs>
        <w:ind w:left="5040" w:hanging="360"/>
      </w:pPr>
      <w:rPr>
        <w:rFonts w:ascii="Arial" w:hAnsi="Arial" w:hint="default"/>
      </w:rPr>
    </w:lvl>
    <w:lvl w:ilvl="7" w:tplc="11925C34" w:tentative="1">
      <w:start w:val="1"/>
      <w:numFmt w:val="bullet"/>
      <w:lvlText w:val="•"/>
      <w:lvlJc w:val="left"/>
      <w:pPr>
        <w:tabs>
          <w:tab w:val="num" w:pos="5760"/>
        </w:tabs>
        <w:ind w:left="5760" w:hanging="360"/>
      </w:pPr>
      <w:rPr>
        <w:rFonts w:ascii="Arial" w:hAnsi="Arial" w:hint="default"/>
      </w:rPr>
    </w:lvl>
    <w:lvl w:ilvl="8" w:tplc="90A23F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104F"/>
    <w:multiLevelType w:val="hybridMultilevel"/>
    <w:tmpl w:val="9490BB7E"/>
    <w:lvl w:ilvl="0" w:tplc="308CC68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4074B"/>
    <w:multiLevelType w:val="hybridMultilevel"/>
    <w:tmpl w:val="208E4974"/>
    <w:lvl w:ilvl="0" w:tplc="8BB65C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E5607"/>
    <w:multiLevelType w:val="hybridMultilevel"/>
    <w:tmpl w:val="07AE1320"/>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81A13"/>
    <w:multiLevelType w:val="hybridMultilevel"/>
    <w:tmpl w:val="C910F6D0"/>
    <w:lvl w:ilvl="0" w:tplc="490E1C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9"/>
  </w:num>
  <w:num w:numId="4">
    <w:abstractNumId w:val="11"/>
  </w:num>
  <w:num w:numId="5">
    <w:abstractNumId w:val="5"/>
  </w:num>
  <w:num w:numId="6">
    <w:abstractNumId w:val="19"/>
  </w:num>
  <w:num w:numId="7">
    <w:abstractNumId w:val="15"/>
  </w:num>
  <w:num w:numId="8">
    <w:abstractNumId w:val="21"/>
  </w:num>
  <w:num w:numId="9">
    <w:abstractNumId w:val="24"/>
  </w:num>
  <w:num w:numId="10">
    <w:abstractNumId w:val="13"/>
  </w:num>
  <w:num w:numId="11">
    <w:abstractNumId w:val="23"/>
  </w:num>
  <w:num w:numId="12">
    <w:abstractNumId w:val="10"/>
  </w:num>
  <w:num w:numId="13">
    <w:abstractNumId w:val="16"/>
  </w:num>
  <w:num w:numId="14">
    <w:abstractNumId w:val="18"/>
  </w:num>
  <w:num w:numId="15">
    <w:abstractNumId w:val="0"/>
  </w:num>
  <w:num w:numId="16">
    <w:abstractNumId w:val="22"/>
  </w:num>
  <w:num w:numId="17">
    <w:abstractNumId w:val="3"/>
  </w:num>
  <w:num w:numId="18">
    <w:abstractNumId w:val="7"/>
  </w:num>
  <w:num w:numId="19">
    <w:abstractNumId w:val="1"/>
  </w:num>
  <w:num w:numId="20">
    <w:abstractNumId w:val="17"/>
  </w:num>
  <w:num w:numId="21">
    <w:abstractNumId w:val="4"/>
  </w:num>
  <w:num w:numId="22">
    <w:abstractNumId w:val="2"/>
  </w:num>
  <w:num w:numId="23">
    <w:abstractNumId w:val="6"/>
  </w:num>
  <w:num w:numId="24">
    <w:abstractNumId w:val="1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ACC"/>
    <w:rsid w:val="00005D55"/>
    <w:rsid w:val="00010225"/>
    <w:rsid w:val="00010256"/>
    <w:rsid w:val="00015187"/>
    <w:rsid w:val="00015AE5"/>
    <w:rsid w:val="00015B1F"/>
    <w:rsid w:val="00016AB9"/>
    <w:rsid w:val="000171ED"/>
    <w:rsid w:val="00017818"/>
    <w:rsid w:val="00017C8F"/>
    <w:rsid w:val="0002204A"/>
    <w:rsid w:val="000221C4"/>
    <w:rsid w:val="00023174"/>
    <w:rsid w:val="0002496B"/>
    <w:rsid w:val="00026B95"/>
    <w:rsid w:val="000307DB"/>
    <w:rsid w:val="00031447"/>
    <w:rsid w:val="0003373D"/>
    <w:rsid w:val="00033D97"/>
    <w:rsid w:val="00033DE6"/>
    <w:rsid w:val="000401DC"/>
    <w:rsid w:val="0004356A"/>
    <w:rsid w:val="0004460E"/>
    <w:rsid w:val="000454CF"/>
    <w:rsid w:val="00051024"/>
    <w:rsid w:val="00052632"/>
    <w:rsid w:val="00052E51"/>
    <w:rsid w:val="0005598F"/>
    <w:rsid w:val="00056630"/>
    <w:rsid w:val="00060D52"/>
    <w:rsid w:val="0006305F"/>
    <w:rsid w:val="000701CE"/>
    <w:rsid w:val="00074B5C"/>
    <w:rsid w:val="00076C8B"/>
    <w:rsid w:val="000802D1"/>
    <w:rsid w:val="0008092C"/>
    <w:rsid w:val="000835CC"/>
    <w:rsid w:val="00083D29"/>
    <w:rsid w:val="00084A56"/>
    <w:rsid w:val="00085C29"/>
    <w:rsid w:val="0008720E"/>
    <w:rsid w:val="00087645"/>
    <w:rsid w:val="000917F5"/>
    <w:rsid w:val="0009198D"/>
    <w:rsid w:val="0009423E"/>
    <w:rsid w:val="000948F1"/>
    <w:rsid w:val="00094C9F"/>
    <w:rsid w:val="00094EC4"/>
    <w:rsid w:val="00095F8A"/>
    <w:rsid w:val="00097663"/>
    <w:rsid w:val="000979E4"/>
    <w:rsid w:val="00097AE2"/>
    <w:rsid w:val="000A1243"/>
    <w:rsid w:val="000A2357"/>
    <w:rsid w:val="000A6D6F"/>
    <w:rsid w:val="000B223B"/>
    <w:rsid w:val="000B3270"/>
    <w:rsid w:val="000B36A2"/>
    <w:rsid w:val="000B5A58"/>
    <w:rsid w:val="000B7356"/>
    <w:rsid w:val="000C04FE"/>
    <w:rsid w:val="000C101E"/>
    <w:rsid w:val="000C1AF4"/>
    <w:rsid w:val="000C2A8E"/>
    <w:rsid w:val="000C2CAF"/>
    <w:rsid w:val="000C3136"/>
    <w:rsid w:val="000C38BD"/>
    <w:rsid w:val="000C3A27"/>
    <w:rsid w:val="000C53D0"/>
    <w:rsid w:val="000C68FC"/>
    <w:rsid w:val="000C6B63"/>
    <w:rsid w:val="000C7263"/>
    <w:rsid w:val="000C7AAB"/>
    <w:rsid w:val="000C7E7D"/>
    <w:rsid w:val="000D2442"/>
    <w:rsid w:val="000D316D"/>
    <w:rsid w:val="000D453B"/>
    <w:rsid w:val="000D4DB0"/>
    <w:rsid w:val="000D53D3"/>
    <w:rsid w:val="000D66BA"/>
    <w:rsid w:val="000E2274"/>
    <w:rsid w:val="000E2CE9"/>
    <w:rsid w:val="000E4621"/>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3043E"/>
    <w:rsid w:val="00130572"/>
    <w:rsid w:val="00132492"/>
    <w:rsid w:val="00132625"/>
    <w:rsid w:val="00132957"/>
    <w:rsid w:val="001338AF"/>
    <w:rsid w:val="001369BA"/>
    <w:rsid w:val="001403CA"/>
    <w:rsid w:val="001409E2"/>
    <w:rsid w:val="00140DDC"/>
    <w:rsid w:val="00141C57"/>
    <w:rsid w:val="00146C6F"/>
    <w:rsid w:val="00150523"/>
    <w:rsid w:val="00152E6C"/>
    <w:rsid w:val="00155082"/>
    <w:rsid w:val="001573C8"/>
    <w:rsid w:val="001606AF"/>
    <w:rsid w:val="00170648"/>
    <w:rsid w:val="00170EC2"/>
    <w:rsid w:val="001712C3"/>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3F6F"/>
    <w:rsid w:val="001A7153"/>
    <w:rsid w:val="001A778A"/>
    <w:rsid w:val="001A7CD1"/>
    <w:rsid w:val="001B1EE4"/>
    <w:rsid w:val="001B2FD4"/>
    <w:rsid w:val="001B5279"/>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F75"/>
    <w:rsid w:val="001E430C"/>
    <w:rsid w:val="001E6C54"/>
    <w:rsid w:val="001E7084"/>
    <w:rsid w:val="001E796A"/>
    <w:rsid w:val="001F001E"/>
    <w:rsid w:val="001F0A02"/>
    <w:rsid w:val="001F20DF"/>
    <w:rsid w:val="001F2FA4"/>
    <w:rsid w:val="001F3438"/>
    <w:rsid w:val="001F43EC"/>
    <w:rsid w:val="001F507C"/>
    <w:rsid w:val="001F5EDF"/>
    <w:rsid w:val="001F7AF1"/>
    <w:rsid w:val="0020031D"/>
    <w:rsid w:val="00201700"/>
    <w:rsid w:val="00203A11"/>
    <w:rsid w:val="002051CE"/>
    <w:rsid w:val="00206E2B"/>
    <w:rsid w:val="0020793A"/>
    <w:rsid w:val="002131AC"/>
    <w:rsid w:val="00213C2A"/>
    <w:rsid w:val="00215315"/>
    <w:rsid w:val="0021724B"/>
    <w:rsid w:val="00221416"/>
    <w:rsid w:val="00221779"/>
    <w:rsid w:val="00221895"/>
    <w:rsid w:val="00221BD9"/>
    <w:rsid w:val="00223FE6"/>
    <w:rsid w:val="00224E0D"/>
    <w:rsid w:val="00225EE5"/>
    <w:rsid w:val="0022738A"/>
    <w:rsid w:val="002276C9"/>
    <w:rsid w:val="002321FD"/>
    <w:rsid w:val="0023390F"/>
    <w:rsid w:val="002342F2"/>
    <w:rsid w:val="00234960"/>
    <w:rsid w:val="002403D2"/>
    <w:rsid w:val="00240F21"/>
    <w:rsid w:val="0024152E"/>
    <w:rsid w:val="00245A91"/>
    <w:rsid w:val="0025066F"/>
    <w:rsid w:val="002513AD"/>
    <w:rsid w:val="002518C9"/>
    <w:rsid w:val="00254FC8"/>
    <w:rsid w:val="002559EC"/>
    <w:rsid w:val="002618A3"/>
    <w:rsid w:val="00262C32"/>
    <w:rsid w:val="00263663"/>
    <w:rsid w:val="002636F0"/>
    <w:rsid w:val="00264BD4"/>
    <w:rsid w:val="00266078"/>
    <w:rsid w:val="002666DF"/>
    <w:rsid w:val="00266DC9"/>
    <w:rsid w:val="002670CD"/>
    <w:rsid w:val="002702C1"/>
    <w:rsid w:val="00273F93"/>
    <w:rsid w:val="00274088"/>
    <w:rsid w:val="00280712"/>
    <w:rsid w:val="0028077C"/>
    <w:rsid w:val="002807D6"/>
    <w:rsid w:val="002809FE"/>
    <w:rsid w:val="00280C7C"/>
    <w:rsid w:val="00280F28"/>
    <w:rsid w:val="002813AA"/>
    <w:rsid w:val="0028215F"/>
    <w:rsid w:val="00282815"/>
    <w:rsid w:val="002831E1"/>
    <w:rsid w:val="00283E8E"/>
    <w:rsid w:val="00285ED9"/>
    <w:rsid w:val="00286AD4"/>
    <w:rsid w:val="00287D40"/>
    <w:rsid w:val="00290BB3"/>
    <w:rsid w:val="00293475"/>
    <w:rsid w:val="0029743E"/>
    <w:rsid w:val="002A0402"/>
    <w:rsid w:val="002A569A"/>
    <w:rsid w:val="002A5F7B"/>
    <w:rsid w:val="002A60FB"/>
    <w:rsid w:val="002A7CDF"/>
    <w:rsid w:val="002B1763"/>
    <w:rsid w:val="002B7B7F"/>
    <w:rsid w:val="002C21BA"/>
    <w:rsid w:val="002C33A9"/>
    <w:rsid w:val="002C452F"/>
    <w:rsid w:val="002C4CA0"/>
    <w:rsid w:val="002C7A6C"/>
    <w:rsid w:val="002C7A74"/>
    <w:rsid w:val="002D0BAC"/>
    <w:rsid w:val="002D15EB"/>
    <w:rsid w:val="002D2954"/>
    <w:rsid w:val="002D2D2E"/>
    <w:rsid w:val="002D6281"/>
    <w:rsid w:val="002E08E1"/>
    <w:rsid w:val="002F1A43"/>
    <w:rsid w:val="002F1A84"/>
    <w:rsid w:val="002F3E0A"/>
    <w:rsid w:val="002F4E33"/>
    <w:rsid w:val="002F5CC8"/>
    <w:rsid w:val="002F70F4"/>
    <w:rsid w:val="002F7218"/>
    <w:rsid w:val="002F77E2"/>
    <w:rsid w:val="0030266B"/>
    <w:rsid w:val="00303CB4"/>
    <w:rsid w:val="00303E32"/>
    <w:rsid w:val="00304DA3"/>
    <w:rsid w:val="003063B5"/>
    <w:rsid w:val="003071B4"/>
    <w:rsid w:val="00312663"/>
    <w:rsid w:val="00312BE4"/>
    <w:rsid w:val="00313057"/>
    <w:rsid w:val="0031313A"/>
    <w:rsid w:val="00313AD3"/>
    <w:rsid w:val="00317E53"/>
    <w:rsid w:val="00323484"/>
    <w:rsid w:val="0032368C"/>
    <w:rsid w:val="00323CBE"/>
    <w:rsid w:val="00323EEF"/>
    <w:rsid w:val="0032435B"/>
    <w:rsid w:val="003271FC"/>
    <w:rsid w:val="0033127B"/>
    <w:rsid w:val="00333864"/>
    <w:rsid w:val="0033744D"/>
    <w:rsid w:val="00337E10"/>
    <w:rsid w:val="00340FD7"/>
    <w:rsid w:val="003551D9"/>
    <w:rsid w:val="00355B87"/>
    <w:rsid w:val="003578F5"/>
    <w:rsid w:val="0036270F"/>
    <w:rsid w:val="00362FBF"/>
    <w:rsid w:val="00363049"/>
    <w:rsid w:val="003634D4"/>
    <w:rsid w:val="003639D3"/>
    <w:rsid w:val="00365E16"/>
    <w:rsid w:val="003662E5"/>
    <w:rsid w:val="0036653A"/>
    <w:rsid w:val="003666DA"/>
    <w:rsid w:val="00366ED2"/>
    <w:rsid w:val="003713AB"/>
    <w:rsid w:val="0037238C"/>
    <w:rsid w:val="003751B1"/>
    <w:rsid w:val="00376F13"/>
    <w:rsid w:val="00377FDE"/>
    <w:rsid w:val="00380423"/>
    <w:rsid w:val="003809A3"/>
    <w:rsid w:val="0038232A"/>
    <w:rsid w:val="00390461"/>
    <w:rsid w:val="0039093B"/>
    <w:rsid w:val="00395770"/>
    <w:rsid w:val="00395ADA"/>
    <w:rsid w:val="003A02A4"/>
    <w:rsid w:val="003A2A39"/>
    <w:rsid w:val="003A2C89"/>
    <w:rsid w:val="003A2E1F"/>
    <w:rsid w:val="003A44DD"/>
    <w:rsid w:val="003A7391"/>
    <w:rsid w:val="003B357E"/>
    <w:rsid w:val="003B60AB"/>
    <w:rsid w:val="003C1D4E"/>
    <w:rsid w:val="003C3DAA"/>
    <w:rsid w:val="003C6184"/>
    <w:rsid w:val="003C6804"/>
    <w:rsid w:val="003C7562"/>
    <w:rsid w:val="003D1AB1"/>
    <w:rsid w:val="003D1F58"/>
    <w:rsid w:val="003D2696"/>
    <w:rsid w:val="003D3A70"/>
    <w:rsid w:val="003D4D57"/>
    <w:rsid w:val="003D58E0"/>
    <w:rsid w:val="003D62C4"/>
    <w:rsid w:val="003E0CAD"/>
    <w:rsid w:val="003E0D2E"/>
    <w:rsid w:val="003E11CE"/>
    <w:rsid w:val="003E1375"/>
    <w:rsid w:val="003E2286"/>
    <w:rsid w:val="003E279E"/>
    <w:rsid w:val="003E27BA"/>
    <w:rsid w:val="003E2FF4"/>
    <w:rsid w:val="003E3AEA"/>
    <w:rsid w:val="003F0B60"/>
    <w:rsid w:val="003F19E7"/>
    <w:rsid w:val="003F1F33"/>
    <w:rsid w:val="003F60D5"/>
    <w:rsid w:val="003F7C20"/>
    <w:rsid w:val="00400334"/>
    <w:rsid w:val="004013B7"/>
    <w:rsid w:val="004018E5"/>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C79"/>
    <w:rsid w:val="00433DE2"/>
    <w:rsid w:val="00434B3B"/>
    <w:rsid w:val="00436BC7"/>
    <w:rsid w:val="00441571"/>
    <w:rsid w:val="00441C4A"/>
    <w:rsid w:val="00443B01"/>
    <w:rsid w:val="00444593"/>
    <w:rsid w:val="00444804"/>
    <w:rsid w:val="004448E1"/>
    <w:rsid w:val="00444DF3"/>
    <w:rsid w:val="00446BF9"/>
    <w:rsid w:val="00446D24"/>
    <w:rsid w:val="00451173"/>
    <w:rsid w:val="00451714"/>
    <w:rsid w:val="00454BCD"/>
    <w:rsid w:val="004564F4"/>
    <w:rsid w:val="004568B9"/>
    <w:rsid w:val="00463497"/>
    <w:rsid w:val="0046402F"/>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919A7"/>
    <w:rsid w:val="004919D0"/>
    <w:rsid w:val="0049288D"/>
    <w:rsid w:val="00492B0C"/>
    <w:rsid w:val="00494AD5"/>
    <w:rsid w:val="004A024C"/>
    <w:rsid w:val="004A03D0"/>
    <w:rsid w:val="004A51F5"/>
    <w:rsid w:val="004A5F75"/>
    <w:rsid w:val="004B2294"/>
    <w:rsid w:val="004B54AC"/>
    <w:rsid w:val="004B5E88"/>
    <w:rsid w:val="004B79F6"/>
    <w:rsid w:val="004C0C91"/>
    <w:rsid w:val="004C0F6A"/>
    <w:rsid w:val="004C3FF3"/>
    <w:rsid w:val="004D24BE"/>
    <w:rsid w:val="004D4703"/>
    <w:rsid w:val="004D5B9A"/>
    <w:rsid w:val="004D65FF"/>
    <w:rsid w:val="004D7669"/>
    <w:rsid w:val="004E1D34"/>
    <w:rsid w:val="004E5382"/>
    <w:rsid w:val="004E7D32"/>
    <w:rsid w:val="004F4EA5"/>
    <w:rsid w:val="004F53C8"/>
    <w:rsid w:val="004F794F"/>
    <w:rsid w:val="004F7B25"/>
    <w:rsid w:val="00501EB6"/>
    <w:rsid w:val="005079C6"/>
    <w:rsid w:val="00511100"/>
    <w:rsid w:val="0051260A"/>
    <w:rsid w:val="00520448"/>
    <w:rsid w:val="00520B92"/>
    <w:rsid w:val="0052229F"/>
    <w:rsid w:val="005232D2"/>
    <w:rsid w:val="005243BB"/>
    <w:rsid w:val="005267B5"/>
    <w:rsid w:val="0052707C"/>
    <w:rsid w:val="005275CA"/>
    <w:rsid w:val="00532EE7"/>
    <w:rsid w:val="00536F07"/>
    <w:rsid w:val="0054735E"/>
    <w:rsid w:val="00547D6A"/>
    <w:rsid w:val="0055096E"/>
    <w:rsid w:val="00551A87"/>
    <w:rsid w:val="00553FA2"/>
    <w:rsid w:val="005551B4"/>
    <w:rsid w:val="00555351"/>
    <w:rsid w:val="0055699C"/>
    <w:rsid w:val="0055757F"/>
    <w:rsid w:val="00560617"/>
    <w:rsid w:val="00563878"/>
    <w:rsid w:val="00563B5F"/>
    <w:rsid w:val="00563EF0"/>
    <w:rsid w:val="00564A3B"/>
    <w:rsid w:val="00566561"/>
    <w:rsid w:val="00572630"/>
    <w:rsid w:val="005736BF"/>
    <w:rsid w:val="00573926"/>
    <w:rsid w:val="00576392"/>
    <w:rsid w:val="005777DB"/>
    <w:rsid w:val="005806AC"/>
    <w:rsid w:val="00580888"/>
    <w:rsid w:val="00582658"/>
    <w:rsid w:val="005870AF"/>
    <w:rsid w:val="0058728C"/>
    <w:rsid w:val="005923FB"/>
    <w:rsid w:val="00593093"/>
    <w:rsid w:val="00596274"/>
    <w:rsid w:val="005975AD"/>
    <w:rsid w:val="005A0B67"/>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D085B"/>
    <w:rsid w:val="005D0B0F"/>
    <w:rsid w:val="005D0FDA"/>
    <w:rsid w:val="005D10B1"/>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1025"/>
    <w:rsid w:val="0060301D"/>
    <w:rsid w:val="00603913"/>
    <w:rsid w:val="00612C82"/>
    <w:rsid w:val="00612E95"/>
    <w:rsid w:val="006138E3"/>
    <w:rsid w:val="00615210"/>
    <w:rsid w:val="00615462"/>
    <w:rsid w:val="00615A02"/>
    <w:rsid w:val="00616961"/>
    <w:rsid w:val="00617EE4"/>
    <w:rsid w:val="00620217"/>
    <w:rsid w:val="00621F74"/>
    <w:rsid w:val="006246CA"/>
    <w:rsid w:val="00627A04"/>
    <w:rsid w:val="00631DF1"/>
    <w:rsid w:val="00631EB7"/>
    <w:rsid w:val="0063363E"/>
    <w:rsid w:val="006346E2"/>
    <w:rsid w:val="00635B25"/>
    <w:rsid w:val="0063793E"/>
    <w:rsid w:val="00637F4E"/>
    <w:rsid w:val="00642B26"/>
    <w:rsid w:val="00645209"/>
    <w:rsid w:val="00646124"/>
    <w:rsid w:val="00647C44"/>
    <w:rsid w:val="00651661"/>
    <w:rsid w:val="00651E0F"/>
    <w:rsid w:val="00651F67"/>
    <w:rsid w:val="00657066"/>
    <w:rsid w:val="0065783A"/>
    <w:rsid w:val="00657C8C"/>
    <w:rsid w:val="00657EAA"/>
    <w:rsid w:val="006618E7"/>
    <w:rsid w:val="00661D2F"/>
    <w:rsid w:val="00662741"/>
    <w:rsid w:val="00663AA8"/>
    <w:rsid w:val="006646DE"/>
    <w:rsid w:val="00664D83"/>
    <w:rsid w:val="00664E04"/>
    <w:rsid w:val="00666162"/>
    <w:rsid w:val="00667E82"/>
    <w:rsid w:val="00667F6C"/>
    <w:rsid w:val="006706EC"/>
    <w:rsid w:val="006708BF"/>
    <w:rsid w:val="00671C28"/>
    <w:rsid w:val="006723D6"/>
    <w:rsid w:val="00675D9B"/>
    <w:rsid w:val="00676BA6"/>
    <w:rsid w:val="0067780F"/>
    <w:rsid w:val="00680FF4"/>
    <w:rsid w:val="00681406"/>
    <w:rsid w:val="006847F1"/>
    <w:rsid w:val="00685C91"/>
    <w:rsid w:val="0068719D"/>
    <w:rsid w:val="006A0A1E"/>
    <w:rsid w:val="006A0CE9"/>
    <w:rsid w:val="006A2BD1"/>
    <w:rsid w:val="006A45CC"/>
    <w:rsid w:val="006A5500"/>
    <w:rsid w:val="006A5F32"/>
    <w:rsid w:val="006A6FDC"/>
    <w:rsid w:val="006B0C3E"/>
    <w:rsid w:val="006B0E2D"/>
    <w:rsid w:val="006B109D"/>
    <w:rsid w:val="006B1279"/>
    <w:rsid w:val="006B1AEA"/>
    <w:rsid w:val="006B3AFC"/>
    <w:rsid w:val="006B3E5E"/>
    <w:rsid w:val="006B4ECE"/>
    <w:rsid w:val="006C1DE6"/>
    <w:rsid w:val="006C210C"/>
    <w:rsid w:val="006C2929"/>
    <w:rsid w:val="006C41CB"/>
    <w:rsid w:val="006C57BE"/>
    <w:rsid w:val="006D07C8"/>
    <w:rsid w:val="006D36EF"/>
    <w:rsid w:val="006D3CF9"/>
    <w:rsid w:val="006D55D3"/>
    <w:rsid w:val="006D58B4"/>
    <w:rsid w:val="006D6AA3"/>
    <w:rsid w:val="006D7B8C"/>
    <w:rsid w:val="006E0771"/>
    <w:rsid w:val="006E1D51"/>
    <w:rsid w:val="006E42BB"/>
    <w:rsid w:val="006E49FD"/>
    <w:rsid w:val="006F137F"/>
    <w:rsid w:val="006F2C98"/>
    <w:rsid w:val="006F323D"/>
    <w:rsid w:val="006F62DF"/>
    <w:rsid w:val="006F6E19"/>
    <w:rsid w:val="006F75BE"/>
    <w:rsid w:val="006F7E63"/>
    <w:rsid w:val="00704B9E"/>
    <w:rsid w:val="007053CF"/>
    <w:rsid w:val="00705D0E"/>
    <w:rsid w:val="00706880"/>
    <w:rsid w:val="00706B11"/>
    <w:rsid w:val="0071176D"/>
    <w:rsid w:val="007128A1"/>
    <w:rsid w:val="007132EE"/>
    <w:rsid w:val="0071649A"/>
    <w:rsid w:val="0072086B"/>
    <w:rsid w:val="00721AF1"/>
    <w:rsid w:val="0072225B"/>
    <w:rsid w:val="007236F0"/>
    <w:rsid w:val="007248C3"/>
    <w:rsid w:val="00725AE5"/>
    <w:rsid w:val="00725BE4"/>
    <w:rsid w:val="0072641F"/>
    <w:rsid w:val="00726BCC"/>
    <w:rsid w:val="00731570"/>
    <w:rsid w:val="00736D00"/>
    <w:rsid w:val="00743C02"/>
    <w:rsid w:val="00744F61"/>
    <w:rsid w:val="00747D9F"/>
    <w:rsid w:val="00752B11"/>
    <w:rsid w:val="00754BC3"/>
    <w:rsid w:val="007555C8"/>
    <w:rsid w:val="007570CA"/>
    <w:rsid w:val="00761670"/>
    <w:rsid w:val="00765AA9"/>
    <w:rsid w:val="00770466"/>
    <w:rsid w:val="007723DD"/>
    <w:rsid w:val="0077433A"/>
    <w:rsid w:val="00775362"/>
    <w:rsid w:val="00776EEB"/>
    <w:rsid w:val="0077759B"/>
    <w:rsid w:val="007832CA"/>
    <w:rsid w:val="00785B72"/>
    <w:rsid w:val="00786EDF"/>
    <w:rsid w:val="00787800"/>
    <w:rsid w:val="007878A0"/>
    <w:rsid w:val="007909E3"/>
    <w:rsid w:val="00794A3F"/>
    <w:rsid w:val="007951F5"/>
    <w:rsid w:val="0079532B"/>
    <w:rsid w:val="00795AE8"/>
    <w:rsid w:val="00796CCE"/>
    <w:rsid w:val="00797994"/>
    <w:rsid w:val="007A1C2E"/>
    <w:rsid w:val="007A322E"/>
    <w:rsid w:val="007A3A33"/>
    <w:rsid w:val="007A3CD7"/>
    <w:rsid w:val="007A5D83"/>
    <w:rsid w:val="007B04B1"/>
    <w:rsid w:val="007B1371"/>
    <w:rsid w:val="007B1783"/>
    <w:rsid w:val="007B2601"/>
    <w:rsid w:val="007B5FA3"/>
    <w:rsid w:val="007B6BAF"/>
    <w:rsid w:val="007B6F2B"/>
    <w:rsid w:val="007C00B9"/>
    <w:rsid w:val="007C0AB3"/>
    <w:rsid w:val="007C0D85"/>
    <w:rsid w:val="007C0F44"/>
    <w:rsid w:val="007C0FB6"/>
    <w:rsid w:val="007C1257"/>
    <w:rsid w:val="007C4C80"/>
    <w:rsid w:val="007D1A95"/>
    <w:rsid w:val="007D1BA9"/>
    <w:rsid w:val="007D2E73"/>
    <w:rsid w:val="007D2F1B"/>
    <w:rsid w:val="007D3FF2"/>
    <w:rsid w:val="007D40A0"/>
    <w:rsid w:val="007D5150"/>
    <w:rsid w:val="007E4067"/>
    <w:rsid w:val="007E58A4"/>
    <w:rsid w:val="007E7B10"/>
    <w:rsid w:val="007F40EF"/>
    <w:rsid w:val="007F585E"/>
    <w:rsid w:val="007F5907"/>
    <w:rsid w:val="007F5964"/>
    <w:rsid w:val="007F6A1C"/>
    <w:rsid w:val="007F7B1E"/>
    <w:rsid w:val="00800EF6"/>
    <w:rsid w:val="00801A82"/>
    <w:rsid w:val="008022F0"/>
    <w:rsid w:val="00805B48"/>
    <w:rsid w:val="00806888"/>
    <w:rsid w:val="00806C8A"/>
    <w:rsid w:val="00806D1A"/>
    <w:rsid w:val="0081081C"/>
    <w:rsid w:val="00810A11"/>
    <w:rsid w:val="00813D8A"/>
    <w:rsid w:val="008150F4"/>
    <w:rsid w:val="008158DB"/>
    <w:rsid w:val="008162F1"/>
    <w:rsid w:val="00820C5E"/>
    <w:rsid w:val="008215CA"/>
    <w:rsid w:val="00821F0B"/>
    <w:rsid w:val="008224B1"/>
    <w:rsid w:val="008228BB"/>
    <w:rsid w:val="008237F3"/>
    <w:rsid w:val="00824C0F"/>
    <w:rsid w:val="00826899"/>
    <w:rsid w:val="00831AA0"/>
    <w:rsid w:val="0083269C"/>
    <w:rsid w:val="00832DE8"/>
    <w:rsid w:val="00832F3D"/>
    <w:rsid w:val="00833F2F"/>
    <w:rsid w:val="0083544B"/>
    <w:rsid w:val="00837562"/>
    <w:rsid w:val="0083760A"/>
    <w:rsid w:val="00837DF2"/>
    <w:rsid w:val="008404B2"/>
    <w:rsid w:val="00845520"/>
    <w:rsid w:val="008515A9"/>
    <w:rsid w:val="00854909"/>
    <w:rsid w:val="00856989"/>
    <w:rsid w:val="0085775F"/>
    <w:rsid w:val="008578E7"/>
    <w:rsid w:val="00860D5D"/>
    <w:rsid w:val="008612B7"/>
    <w:rsid w:val="00863D38"/>
    <w:rsid w:val="00865E30"/>
    <w:rsid w:val="008707D6"/>
    <w:rsid w:val="00870A67"/>
    <w:rsid w:val="00875BF5"/>
    <w:rsid w:val="00877565"/>
    <w:rsid w:val="008778FD"/>
    <w:rsid w:val="00880C1A"/>
    <w:rsid w:val="00880D18"/>
    <w:rsid w:val="00880DD4"/>
    <w:rsid w:val="00881152"/>
    <w:rsid w:val="00881394"/>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97C24"/>
    <w:rsid w:val="008A08DE"/>
    <w:rsid w:val="008A2A75"/>
    <w:rsid w:val="008A2B84"/>
    <w:rsid w:val="008A4A14"/>
    <w:rsid w:val="008A7A21"/>
    <w:rsid w:val="008B09EC"/>
    <w:rsid w:val="008B1569"/>
    <w:rsid w:val="008B17C0"/>
    <w:rsid w:val="008B1E4B"/>
    <w:rsid w:val="008B3298"/>
    <w:rsid w:val="008B5B66"/>
    <w:rsid w:val="008B7723"/>
    <w:rsid w:val="008C7791"/>
    <w:rsid w:val="008D3074"/>
    <w:rsid w:val="008D4AE1"/>
    <w:rsid w:val="008D5B26"/>
    <w:rsid w:val="008D6AF0"/>
    <w:rsid w:val="008D6D13"/>
    <w:rsid w:val="008D72A7"/>
    <w:rsid w:val="008D72F1"/>
    <w:rsid w:val="008E08DA"/>
    <w:rsid w:val="008E2FF9"/>
    <w:rsid w:val="008E5347"/>
    <w:rsid w:val="008E60F6"/>
    <w:rsid w:val="008E7FA1"/>
    <w:rsid w:val="008F0D8C"/>
    <w:rsid w:val="008F21CF"/>
    <w:rsid w:val="008F2AEE"/>
    <w:rsid w:val="00900750"/>
    <w:rsid w:val="009020DB"/>
    <w:rsid w:val="009036A9"/>
    <w:rsid w:val="00903A0F"/>
    <w:rsid w:val="0090488E"/>
    <w:rsid w:val="00904B2D"/>
    <w:rsid w:val="00904D1A"/>
    <w:rsid w:val="0090662C"/>
    <w:rsid w:val="00910305"/>
    <w:rsid w:val="00911731"/>
    <w:rsid w:val="00911D78"/>
    <w:rsid w:val="00913C47"/>
    <w:rsid w:val="00914426"/>
    <w:rsid w:val="00914A5C"/>
    <w:rsid w:val="00914C63"/>
    <w:rsid w:val="00915F48"/>
    <w:rsid w:val="00916B21"/>
    <w:rsid w:val="00916E95"/>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8A3"/>
    <w:rsid w:val="00964A94"/>
    <w:rsid w:val="00966060"/>
    <w:rsid w:val="00966FC5"/>
    <w:rsid w:val="009720B3"/>
    <w:rsid w:val="00972CF6"/>
    <w:rsid w:val="00973A6A"/>
    <w:rsid w:val="00976F0A"/>
    <w:rsid w:val="009776B3"/>
    <w:rsid w:val="009800AB"/>
    <w:rsid w:val="0098150C"/>
    <w:rsid w:val="00981AA2"/>
    <w:rsid w:val="00981E83"/>
    <w:rsid w:val="00982B5F"/>
    <w:rsid w:val="00983917"/>
    <w:rsid w:val="00983AEB"/>
    <w:rsid w:val="0098494E"/>
    <w:rsid w:val="00985295"/>
    <w:rsid w:val="00986875"/>
    <w:rsid w:val="00987694"/>
    <w:rsid w:val="0099137B"/>
    <w:rsid w:val="009913C8"/>
    <w:rsid w:val="0099206E"/>
    <w:rsid w:val="00995181"/>
    <w:rsid w:val="00995A62"/>
    <w:rsid w:val="009962CE"/>
    <w:rsid w:val="00997972"/>
    <w:rsid w:val="009A4CEA"/>
    <w:rsid w:val="009A5684"/>
    <w:rsid w:val="009A5F74"/>
    <w:rsid w:val="009B0C3C"/>
    <w:rsid w:val="009B1150"/>
    <w:rsid w:val="009B416A"/>
    <w:rsid w:val="009B503B"/>
    <w:rsid w:val="009C1F84"/>
    <w:rsid w:val="009C4F07"/>
    <w:rsid w:val="009C58B2"/>
    <w:rsid w:val="009D0599"/>
    <w:rsid w:val="009D0653"/>
    <w:rsid w:val="009D1488"/>
    <w:rsid w:val="009D3C94"/>
    <w:rsid w:val="009D4E6E"/>
    <w:rsid w:val="009D6D31"/>
    <w:rsid w:val="009E22B5"/>
    <w:rsid w:val="009E38E5"/>
    <w:rsid w:val="009E450D"/>
    <w:rsid w:val="009E5C50"/>
    <w:rsid w:val="009F38FF"/>
    <w:rsid w:val="009F5F42"/>
    <w:rsid w:val="009F7536"/>
    <w:rsid w:val="009F7603"/>
    <w:rsid w:val="00A009B7"/>
    <w:rsid w:val="00A03B29"/>
    <w:rsid w:val="00A03B88"/>
    <w:rsid w:val="00A047E6"/>
    <w:rsid w:val="00A05970"/>
    <w:rsid w:val="00A10C74"/>
    <w:rsid w:val="00A10E91"/>
    <w:rsid w:val="00A11671"/>
    <w:rsid w:val="00A12712"/>
    <w:rsid w:val="00A13317"/>
    <w:rsid w:val="00A13968"/>
    <w:rsid w:val="00A15BF9"/>
    <w:rsid w:val="00A16C45"/>
    <w:rsid w:val="00A20CB9"/>
    <w:rsid w:val="00A24007"/>
    <w:rsid w:val="00A265EF"/>
    <w:rsid w:val="00A2730D"/>
    <w:rsid w:val="00A300BB"/>
    <w:rsid w:val="00A331AE"/>
    <w:rsid w:val="00A33C3A"/>
    <w:rsid w:val="00A34203"/>
    <w:rsid w:val="00A35529"/>
    <w:rsid w:val="00A36A32"/>
    <w:rsid w:val="00A376A2"/>
    <w:rsid w:val="00A4352D"/>
    <w:rsid w:val="00A43E6F"/>
    <w:rsid w:val="00A446B1"/>
    <w:rsid w:val="00A46E21"/>
    <w:rsid w:val="00A47222"/>
    <w:rsid w:val="00A4738C"/>
    <w:rsid w:val="00A50A38"/>
    <w:rsid w:val="00A5258F"/>
    <w:rsid w:val="00A526C5"/>
    <w:rsid w:val="00A6159A"/>
    <w:rsid w:val="00A621C6"/>
    <w:rsid w:val="00A630B1"/>
    <w:rsid w:val="00A64CD6"/>
    <w:rsid w:val="00A651AD"/>
    <w:rsid w:val="00A66033"/>
    <w:rsid w:val="00A67876"/>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6815"/>
    <w:rsid w:val="00AA68FD"/>
    <w:rsid w:val="00AB0349"/>
    <w:rsid w:val="00AB0508"/>
    <w:rsid w:val="00AB1142"/>
    <w:rsid w:val="00AB14E5"/>
    <w:rsid w:val="00AB5E38"/>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95E"/>
    <w:rsid w:val="00AF65D9"/>
    <w:rsid w:val="00B02530"/>
    <w:rsid w:val="00B059B8"/>
    <w:rsid w:val="00B05FAC"/>
    <w:rsid w:val="00B06215"/>
    <w:rsid w:val="00B07261"/>
    <w:rsid w:val="00B1105B"/>
    <w:rsid w:val="00B11690"/>
    <w:rsid w:val="00B11AF8"/>
    <w:rsid w:val="00B12A71"/>
    <w:rsid w:val="00B134AF"/>
    <w:rsid w:val="00B13E52"/>
    <w:rsid w:val="00B15D8E"/>
    <w:rsid w:val="00B20074"/>
    <w:rsid w:val="00B23263"/>
    <w:rsid w:val="00B278CD"/>
    <w:rsid w:val="00B310CA"/>
    <w:rsid w:val="00B35859"/>
    <w:rsid w:val="00B35CC3"/>
    <w:rsid w:val="00B35F67"/>
    <w:rsid w:val="00B360F7"/>
    <w:rsid w:val="00B36CFB"/>
    <w:rsid w:val="00B3715E"/>
    <w:rsid w:val="00B41818"/>
    <w:rsid w:val="00B42CB7"/>
    <w:rsid w:val="00B51ED7"/>
    <w:rsid w:val="00B52B1C"/>
    <w:rsid w:val="00B54088"/>
    <w:rsid w:val="00B543E2"/>
    <w:rsid w:val="00B60B64"/>
    <w:rsid w:val="00B60CD0"/>
    <w:rsid w:val="00B62DA1"/>
    <w:rsid w:val="00B66ADC"/>
    <w:rsid w:val="00B67F4A"/>
    <w:rsid w:val="00B70815"/>
    <w:rsid w:val="00B70A6D"/>
    <w:rsid w:val="00B7213D"/>
    <w:rsid w:val="00B72A0F"/>
    <w:rsid w:val="00B733BB"/>
    <w:rsid w:val="00B76FAA"/>
    <w:rsid w:val="00B77290"/>
    <w:rsid w:val="00B77CDD"/>
    <w:rsid w:val="00B80B2E"/>
    <w:rsid w:val="00B81E08"/>
    <w:rsid w:val="00B82A14"/>
    <w:rsid w:val="00B8470A"/>
    <w:rsid w:val="00B90405"/>
    <w:rsid w:val="00B922D6"/>
    <w:rsid w:val="00B92CB3"/>
    <w:rsid w:val="00B939B4"/>
    <w:rsid w:val="00B95AF4"/>
    <w:rsid w:val="00B95CA6"/>
    <w:rsid w:val="00B9646E"/>
    <w:rsid w:val="00B96C84"/>
    <w:rsid w:val="00B96F36"/>
    <w:rsid w:val="00BA04D2"/>
    <w:rsid w:val="00BA0B0A"/>
    <w:rsid w:val="00BA3918"/>
    <w:rsid w:val="00BA4893"/>
    <w:rsid w:val="00BA5C86"/>
    <w:rsid w:val="00BA73D9"/>
    <w:rsid w:val="00BB0DBA"/>
    <w:rsid w:val="00BB2A20"/>
    <w:rsid w:val="00BB3E49"/>
    <w:rsid w:val="00BB411E"/>
    <w:rsid w:val="00BB432E"/>
    <w:rsid w:val="00BB453C"/>
    <w:rsid w:val="00BB6756"/>
    <w:rsid w:val="00BC1DFB"/>
    <w:rsid w:val="00BC6C14"/>
    <w:rsid w:val="00BD05A8"/>
    <w:rsid w:val="00BD0D53"/>
    <w:rsid w:val="00BD186F"/>
    <w:rsid w:val="00BD2CE8"/>
    <w:rsid w:val="00BD6624"/>
    <w:rsid w:val="00BE036E"/>
    <w:rsid w:val="00BE3C78"/>
    <w:rsid w:val="00BE621E"/>
    <w:rsid w:val="00BE7818"/>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C1"/>
    <w:rsid w:val="00C258F5"/>
    <w:rsid w:val="00C2616C"/>
    <w:rsid w:val="00C2759E"/>
    <w:rsid w:val="00C27E69"/>
    <w:rsid w:val="00C31131"/>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D6"/>
    <w:rsid w:val="00C73B28"/>
    <w:rsid w:val="00C77FA9"/>
    <w:rsid w:val="00C81444"/>
    <w:rsid w:val="00C82382"/>
    <w:rsid w:val="00C82673"/>
    <w:rsid w:val="00C82886"/>
    <w:rsid w:val="00C84000"/>
    <w:rsid w:val="00C90C11"/>
    <w:rsid w:val="00C90F1D"/>
    <w:rsid w:val="00C92A89"/>
    <w:rsid w:val="00C92C5D"/>
    <w:rsid w:val="00C939EF"/>
    <w:rsid w:val="00C9495F"/>
    <w:rsid w:val="00C94D38"/>
    <w:rsid w:val="00C9519F"/>
    <w:rsid w:val="00C951BA"/>
    <w:rsid w:val="00C959C2"/>
    <w:rsid w:val="00C95EF5"/>
    <w:rsid w:val="00C95F7D"/>
    <w:rsid w:val="00C96895"/>
    <w:rsid w:val="00C96DF0"/>
    <w:rsid w:val="00C9763B"/>
    <w:rsid w:val="00CA1321"/>
    <w:rsid w:val="00CA144E"/>
    <w:rsid w:val="00CA37DA"/>
    <w:rsid w:val="00CB12D3"/>
    <w:rsid w:val="00CB27C4"/>
    <w:rsid w:val="00CB3E49"/>
    <w:rsid w:val="00CB552A"/>
    <w:rsid w:val="00CB5E61"/>
    <w:rsid w:val="00CB5F25"/>
    <w:rsid w:val="00CC0A1F"/>
    <w:rsid w:val="00CC0C80"/>
    <w:rsid w:val="00CC2975"/>
    <w:rsid w:val="00CC68BB"/>
    <w:rsid w:val="00CD023E"/>
    <w:rsid w:val="00CD091C"/>
    <w:rsid w:val="00CD3BB2"/>
    <w:rsid w:val="00CD5641"/>
    <w:rsid w:val="00CD674E"/>
    <w:rsid w:val="00CE0707"/>
    <w:rsid w:val="00CE0C89"/>
    <w:rsid w:val="00CE228D"/>
    <w:rsid w:val="00CE3F39"/>
    <w:rsid w:val="00CE51B6"/>
    <w:rsid w:val="00CE590D"/>
    <w:rsid w:val="00CF1F7C"/>
    <w:rsid w:val="00CF21FF"/>
    <w:rsid w:val="00CF42D1"/>
    <w:rsid w:val="00CF6475"/>
    <w:rsid w:val="00D00C0B"/>
    <w:rsid w:val="00D04761"/>
    <w:rsid w:val="00D06915"/>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37C65"/>
    <w:rsid w:val="00D429F3"/>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4A07"/>
    <w:rsid w:val="00D65269"/>
    <w:rsid w:val="00D67353"/>
    <w:rsid w:val="00D673DB"/>
    <w:rsid w:val="00D703AF"/>
    <w:rsid w:val="00D70BDB"/>
    <w:rsid w:val="00D71203"/>
    <w:rsid w:val="00D71FDB"/>
    <w:rsid w:val="00D72875"/>
    <w:rsid w:val="00D75244"/>
    <w:rsid w:val="00D75751"/>
    <w:rsid w:val="00D816DB"/>
    <w:rsid w:val="00D87356"/>
    <w:rsid w:val="00D87552"/>
    <w:rsid w:val="00D91A32"/>
    <w:rsid w:val="00D92EB1"/>
    <w:rsid w:val="00D92FC6"/>
    <w:rsid w:val="00D9666B"/>
    <w:rsid w:val="00DA3B1C"/>
    <w:rsid w:val="00DA51A7"/>
    <w:rsid w:val="00DA549E"/>
    <w:rsid w:val="00DA5F3B"/>
    <w:rsid w:val="00DB0AC6"/>
    <w:rsid w:val="00DB2016"/>
    <w:rsid w:val="00DB23DC"/>
    <w:rsid w:val="00DC0FE8"/>
    <w:rsid w:val="00DC38A8"/>
    <w:rsid w:val="00DC437D"/>
    <w:rsid w:val="00DC467A"/>
    <w:rsid w:val="00DC4D7C"/>
    <w:rsid w:val="00DC52AA"/>
    <w:rsid w:val="00DC52DA"/>
    <w:rsid w:val="00DC7032"/>
    <w:rsid w:val="00DD014C"/>
    <w:rsid w:val="00DD4A2D"/>
    <w:rsid w:val="00DD50A3"/>
    <w:rsid w:val="00DD6F76"/>
    <w:rsid w:val="00DE0F49"/>
    <w:rsid w:val="00DE4D36"/>
    <w:rsid w:val="00DE591C"/>
    <w:rsid w:val="00DE6B4B"/>
    <w:rsid w:val="00DE7DCE"/>
    <w:rsid w:val="00DF2589"/>
    <w:rsid w:val="00DF2859"/>
    <w:rsid w:val="00DF2AAF"/>
    <w:rsid w:val="00DF3BED"/>
    <w:rsid w:val="00DF5FC5"/>
    <w:rsid w:val="00DF60D7"/>
    <w:rsid w:val="00DF7966"/>
    <w:rsid w:val="00E02DCA"/>
    <w:rsid w:val="00E03B6F"/>
    <w:rsid w:val="00E051D3"/>
    <w:rsid w:val="00E1152D"/>
    <w:rsid w:val="00E12197"/>
    <w:rsid w:val="00E1262F"/>
    <w:rsid w:val="00E15D42"/>
    <w:rsid w:val="00E174F3"/>
    <w:rsid w:val="00E203BC"/>
    <w:rsid w:val="00E20DA0"/>
    <w:rsid w:val="00E25879"/>
    <w:rsid w:val="00E26B02"/>
    <w:rsid w:val="00E278AF"/>
    <w:rsid w:val="00E32582"/>
    <w:rsid w:val="00E34130"/>
    <w:rsid w:val="00E34B36"/>
    <w:rsid w:val="00E41928"/>
    <w:rsid w:val="00E41E4F"/>
    <w:rsid w:val="00E43056"/>
    <w:rsid w:val="00E444AB"/>
    <w:rsid w:val="00E47C59"/>
    <w:rsid w:val="00E501D7"/>
    <w:rsid w:val="00E50CC2"/>
    <w:rsid w:val="00E517AC"/>
    <w:rsid w:val="00E51E87"/>
    <w:rsid w:val="00E52817"/>
    <w:rsid w:val="00E52CAA"/>
    <w:rsid w:val="00E541DB"/>
    <w:rsid w:val="00E54777"/>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9150D"/>
    <w:rsid w:val="00E9197C"/>
    <w:rsid w:val="00E9425A"/>
    <w:rsid w:val="00E944AE"/>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2A41"/>
    <w:rsid w:val="00EB46A7"/>
    <w:rsid w:val="00EB4DA3"/>
    <w:rsid w:val="00EB4ED1"/>
    <w:rsid w:val="00EB546F"/>
    <w:rsid w:val="00EB6DE8"/>
    <w:rsid w:val="00EC10E6"/>
    <w:rsid w:val="00EC20CD"/>
    <w:rsid w:val="00EC4B5B"/>
    <w:rsid w:val="00EC7C71"/>
    <w:rsid w:val="00ED088C"/>
    <w:rsid w:val="00ED0AD5"/>
    <w:rsid w:val="00ED1271"/>
    <w:rsid w:val="00ED2787"/>
    <w:rsid w:val="00ED56FD"/>
    <w:rsid w:val="00ED7CB3"/>
    <w:rsid w:val="00EE1A7B"/>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79CC"/>
    <w:rsid w:val="00F1075E"/>
    <w:rsid w:val="00F11994"/>
    <w:rsid w:val="00F177C5"/>
    <w:rsid w:val="00F20ACE"/>
    <w:rsid w:val="00F21753"/>
    <w:rsid w:val="00F23A95"/>
    <w:rsid w:val="00F24743"/>
    <w:rsid w:val="00F25C86"/>
    <w:rsid w:val="00F2700A"/>
    <w:rsid w:val="00F36C6B"/>
    <w:rsid w:val="00F44013"/>
    <w:rsid w:val="00F440F0"/>
    <w:rsid w:val="00F45C26"/>
    <w:rsid w:val="00F479AA"/>
    <w:rsid w:val="00F51F0C"/>
    <w:rsid w:val="00F53343"/>
    <w:rsid w:val="00F56B5A"/>
    <w:rsid w:val="00F57A04"/>
    <w:rsid w:val="00F62175"/>
    <w:rsid w:val="00F63287"/>
    <w:rsid w:val="00F65B18"/>
    <w:rsid w:val="00F666FC"/>
    <w:rsid w:val="00F67271"/>
    <w:rsid w:val="00F715E8"/>
    <w:rsid w:val="00F71E80"/>
    <w:rsid w:val="00F725E0"/>
    <w:rsid w:val="00F72D18"/>
    <w:rsid w:val="00F72D3A"/>
    <w:rsid w:val="00F73D3C"/>
    <w:rsid w:val="00F8133F"/>
    <w:rsid w:val="00F8390D"/>
    <w:rsid w:val="00F83EAD"/>
    <w:rsid w:val="00F8501F"/>
    <w:rsid w:val="00F91A01"/>
    <w:rsid w:val="00F93043"/>
    <w:rsid w:val="00F937F9"/>
    <w:rsid w:val="00F94800"/>
    <w:rsid w:val="00F953C0"/>
    <w:rsid w:val="00F95AA7"/>
    <w:rsid w:val="00F960A5"/>
    <w:rsid w:val="00F975A3"/>
    <w:rsid w:val="00FA3471"/>
    <w:rsid w:val="00FA40AE"/>
    <w:rsid w:val="00FB369A"/>
    <w:rsid w:val="00FB4273"/>
    <w:rsid w:val="00FB5130"/>
    <w:rsid w:val="00FB54C8"/>
    <w:rsid w:val="00FB7254"/>
    <w:rsid w:val="00FC2E08"/>
    <w:rsid w:val="00FC36F1"/>
    <w:rsid w:val="00FC7136"/>
    <w:rsid w:val="00FC7A12"/>
    <w:rsid w:val="00FD00D5"/>
    <w:rsid w:val="00FD0199"/>
    <w:rsid w:val="00FD42A7"/>
    <w:rsid w:val="00FE08F7"/>
    <w:rsid w:val="00FE1E01"/>
    <w:rsid w:val="00FE26D5"/>
    <w:rsid w:val="00FE64A1"/>
    <w:rsid w:val="00FE668A"/>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C48B63"/>
  <w15:docId w15:val="{F3C798EB-73B0-488C-B80C-E2AE65F7B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E9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B6F2B"/>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rsid w:val="007B6F2B"/>
  </w:style>
  <w:style w:type="paragraph" w:customStyle="1" w:styleId="B1">
    <w:name w:val="B1"/>
    <w:basedOn w:val="List"/>
    <w:rsid w:val="00434B3B"/>
  </w:style>
  <w:style w:type="paragraph" w:customStyle="1" w:styleId="00BodyText">
    <w:name w:val="00 BodyText"/>
    <w:basedOn w:val="Normal"/>
    <w:rsid w:val="007B6F2B"/>
    <w:pPr>
      <w:spacing w:after="220"/>
    </w:pPr>
    <w:rPr>
      <w:rFonts w:ascii="Arial" w:hAnsi="Arial"/>
      <w:sz w:val="22"/>
      <w:lang w:val="en-US" w:eastAsia="en-US"/>
    </w:rPr>
  </w:style>
  <w:style w:type="paragraph" w:customStyle="1" w:styleId="a">
    <w:name w:val="??"/>
    <w:rsid w:val="007B6F2B"/>
    <w:pPr>
      <w:widowControl w:val="0"/>
    </w:pPr>
    <w:rPr>
      <w:lang w:eastAsia="en-US"/>
    </w:rPr>
  </w:style>
  <w:style w:type="paragraph" w:customStyle="1" w:styleId="2">
    <w:name w:val="??? 2"/>
    <w:basedOn w:val="a"/>
    <w:next w:val="a"/>
    <w:rsid w:val="007B6F2B"/>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5376588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176922426">
      <w:bodyDiv w:val="1"/>
      <w:marLeft w:val="0"/>
      <w:marRight w:val="0"/>
      <w:marTop w:val="0"/>
      <w:marBottom w:val="0"/>
      <w:divBdr>
        <w:top w:val="none" w:sz="0" w:space="0" w:color="auto"/>
        <w:left w:val="none" w:sz="0" w:space="0" w:color="auto"/>
        <w:bottom w:val="none" w:sz="0" w:space="0" w:color="auto"/>
        <w:right w:val="none" w:sz="0" w:space="0" w:color="auto"/>
      </w:divBdr>
      <w:divsChild>
        <w:div w:id="106705638">
          <w:marLeft w:val="1800"/>
          <w:marRight w:val="0"/>
          <w:marTop w:val="115"/>
          <w:marBottom w:val="0"/>
          <w:divBdr>
            <w:top w:val="none" w:sz="0" w:space="0" w:color="auto"/>
            <w:left w:val="none" w:sz="0" w:space="0" w:color="auto"/>
            <w:bottom w:val="none" w:sz="0" w:space="0" w:color="auto"/>
            <w:right w:val="none" w:sz="0" w:space="0" w:color="auto"/>
          </w:divBdr>
        </w:div>
        <w:div w:id="463622462">
          <w:marLeft w:val="1166"/>
          <w:marRight w:val="0"/>
          <w:marTop w:val="134"/>
          <w:marBottom w:val="0"/>
          <w:divBdr>
            <w:top w:val="none" w:sz="0" w:space="0" w:color="auto"/>
            <w:left w:val="none" w:sz="0" w:space="0" w:color="auto"/>
            <w:bottom w:val="none" w:sz="0" w:space="0" w:color="auto"/>
            <w:right w:val="none" w:sz="0" w:space="0" w:color="auto"/>
          </w:divBdr>
        </w:div>
        <w:div w:id="596137671">
          <w:marLeft w:val="1800"/>
          <w:marRight w:val="0"/>
          <w:marTop w:val="115"/>
          <w:marBottom w:val="0"/>
          <w:divBdr>
            <w:top w:val="none" w:sz="0" w:space="0" w:color="auto"/>
            <w:left w:val="none" w:sz="0" w:space="0" w:color="auto"/>
            <w:bottom w:val="none" w:sz="0" w:space="0" w:color="auto"/>
            <w:right w:val="none" w:sz="0" w:space="0" w:color="auto"/>
          </w:divBdr>
        </w:div>
        <w:div w:id="604389230">
          <w:marLeft w:val="1800"/>
          <w:marRight w:val="0"/>
          <w:marTop w:val="115"/>
          <w:marBottom w:val="0"/>
          <w:divBdr>
            <w:top w:val="none" w:sz="0" w:space="0" w:color="auto"/>
            <w:left w:val="none" w:sz="0" w:space="0" w:color="auto"/>
            <w:bottom w:val="none" w:sz="0" w:space="0" w:color="auto"/>
            <w:right w:val="none" w:sz="0" w:space="0" w:color="auto"/>
          </w:divBdr>
        </w:div>
        <w:div w:id="1190679659">
          <w:marLeft w:val="547"/>
          <w:marRight w:val="0"/>
          <w:marTop w:val="134"/>
          <w:marBottom w:val="0"/>
          <w:divBdr>
            <w:top w:val="none" w:sz="0" w:space="0" w:color="auto"/>
            <w:left w:val="none" w:sz="0" w:space="0" w:color="auto"/>
            <w:bottom w:val="none" w:sz="0" w:space="0" w:color="auto"/>
            <w:right w:val="none" w:sz="0" w:space="0" w:color="auto"/>
          </w:divBdr>
        </w:div>
        <w:div w:id="1438017181">
          <w:marLeft w:val="1800"/>
          <w:marRight w:val="0"/>
          <w:marTop w:val="115"/>
          <w:marBottom w:val="0"/>
          <w:divBdr>
            <w:top w:val="none" w:sz="0" w:space="0" w:color="auto"/>
            <w:left w:val="none" w:sz="0" w:space="0" w:color="auto"/>
            <w:bottom w:val="none" w:sz="0" w:space="0" w:color="auto"/>
            <w:right w:val="none" w:sz="0" w:space="0" w:color="auto"/>
          </w:divBdr>
        </w:div>
        <w:div w:id="1761952955">
          <w:marLeft w:val="1166"/>
          <w:marRight w:val="0"/>
          <w:marTop w:val="134"/>
          <w:marBottom w:val="0"/>
          <w:divBdr>
            <w:top w:val="none" w:sz="0" w:space="0" w:color="auto"/>
            <w:left w:val="none" w:sz="0" w:space="0" w:color="auto"/>
            <w:bottom w:val="none" w:sz="0" w:space="0" w:color="auto"/>
            <w:right w:val="none" w:sz="0" w:space="0" w:color="auto"/>
          </w:divBdr>
        </w:div>
        <w:div w:id="1954633616">
          <w:marLeft w:val="1166"/>
          <w:marRight w:val="0"/>
          <w:marTop w:val="134"/>
          <w:marBottom w:val="0"/>
          <w:divBdr>
            <w:top w:val="none" w:sz="0" w:space="0" w:color="auto"/>
            <w:left w:val="none" w:sz="0" w:space="0" w:color="auto"/>
            <w:bottom w:val="none" w:sz="0" w:space="0" w:color="auto"/>
            <w:right w:val="none" w:sz="0" w:space="0" w:color="auto"/>
          </w:divBdr>
        </w:div>
      </w:divsChild>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082361335">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A222F7F-E7BD-4C8F-974A-2975119F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4</cp:revision>
  <cp:lastPrinted>2001-04-23T17:30:00Z</cp:lastPrinted>
  <dcterms:created xsi:type="dcterms:W3CDTF">2016-02-08T18:37:00Z</dcterms:created>
  <dcterms:modified xsi:type="dcterms:W3CDTF">2016-02-08T18:38:00Z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AdHocReviewCycleID">
    <vt:i4>1414689845</vt:i4>
  </property>
  <property fmtid="{D5CDD505-2E9C-101B-9397-08002B2CF9AE}" pid="4" name="_NewReviewCycle">
    <vt:lpwstr/>
  </property>
  <property fmtid="{D5CDD505-2E9C-101B-9397-08002B2CF9AE}" pid="5" name="_EmailSubject">
    <vt:lpwstr>eMTC PRACH performance and simulation assumptions</vt:lpwstr>
  </property>
  <property fmtid="{D5CDD505-2E9C-101B-9397-08002B2CF9AE}" pid="6" name="_AuthorEmail">
    <vt:lpwstr>ren.da@alcatel-lucent.com</vt:lpwstr>
  </property>
  <property fmtid="{D5CDD505-2E9C-101B-9397-08002B2CF9AE}" pid="7" name="_AuthorEmailDisplayName">
    <vt:lpwstr>Da, Ren (Nokia - US)</vt:lpwstr>
  </property>
  <property fmtid="{D5CDD505-2E9C-101B-9397-08002B2CF9AE}" pid="8" name="_ReviewingToolsShownOnce">
    <vt:lpwstr/>
  </property>
</Properties>
</file>